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DEA" w:rsidRPr="005E638C" w:rsidRDefault="00143DEA" w:rsidP="00B11A1F">
      <w:pPr>
        <w:jc w:val="both"/>
      </w:pPr>
      <w:r w:rsidRPr="005E638C">
        <w:rPr>
          <w:noProof/>
        </w:rPr>
        <w:drawing>
          <wp:anchor distT="36576" distB="36576" distL="36576" distR="36576" simplePos="0" relativeHeight="251656192" behindDoc="0" locked="0" layoutInCell="1" allowOverlap="1">
            <wp:simplePos x="0" y="0"/>
            <wp:positionH relativeFrom="column">
              <wp:posOffset>-320040</wp:posOffset>
            </wp:positionH>
            <wp:positionV relativeFrom="paragraph">
              <wp:posOffset>-571500</wp:posOffset>
            </wp:positionV>
            <wp:extent cx="42545" cy="9622790"/>
            <wp:effectExtent l="19050" t="0" r="0" b="0"/>
            <wp:wrapNone/>
            <wp:docPr id="11" name="Obraz 11" descr="ban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ner3"/>
                    <pic:cNvPicPr>
                      <a:picLocks noChangeAspect="1" noChangeArrowheads="1"/>
                    </pic:cNvPicPr>
                  </pic:nvPicPr>
                  <pic:blipFill>
                    <a:blip r:embed="rId9" cstate="print"/>
                    <a:srcRect/>
                    <a:stretch>
                      <a:fillRect/>
                    </a:stretch>
                  </pic:blipFill>
                  <pic:spPr bwMode="auto">
                    <a:xfrm>
                      <a:off x="0" y="0"/>
                      <a:ext cx="42545" cy="9622790"/>
                    </a:xfrm>
                    <a:prstGeom prst="rect">
                      <a:avLst/>
                    </a:prstGeom>
                    <a:noFill/>
                    <a:ln w="9525" algn="in">
                      <a:noFill/>
                      <a:miter lim="800000"/>
                      <a:headEnd/>
                      <a:tailEnd/>
                    </a:ln>
                    <a:effectLst/>
                  </pic:spPr>
                </pic:pic>
              </a:graphicData>
            </a:graphic>
          </wp:anchor>
        </w:drawing>
      </w:r>
      <w:r w:rsidRPr="005E638C">
        <w:rPr>
          <w:noProof/>
        </w:rPr>
        <w:drawing>
          <wp:anchor distT="0" distB="0" distL="114300" distR="114300" simplePos="0" relativeHeight="251652096" behindDoc="0" locked="0" layoutInCell="1" allowOverlap="1">
            <wp:simplePos x="0" y="0"/>
            <wp:positionH relativeFrom="column">
              <wp:posOffset>13335</wp:posOffset>
            </wp:positionH>
            <wp:positionV relativeFrom="paragraph">
              <wp:posOffset>-571500</wp:posOffset>
            </wp:positionV>
            <wp:extent cx="781685" cy="914400"/>
            <wp:effectExtent l="19050" t="0" r="0" b="0"/>
            <wp:wrapNone/>
            <wp:docPr id="9" name="Obraz 9" descr="herb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rb07"/>
                    <pic:cNvPicPr>
                      <a:picLocks noChangeAspect="1" noChangeArrowheads="1"/>
                    </pic:cNvPicPr>
                  </pic:nvPicPr>
                  <pic:blipFill>
                    <a:blip r:embed="rId10" cstate="print"/>
                    <a:srcRect/>
                    <a:stretch>
                      <a:fillRect/>
                    </a:stretch>
                  </pic:blipFill>
                  <pic:spPr bwMode="auto">
                    <a:xfrm>
                      <a:off x="0" y="0"/>
                      <a:ext cx="781685" cy="914400"/>
                    </a:xfrm>
                    <a:prstGeom prst="rect">
                      <a:avLst/>
                    </a:prstGeom>
                    <a:noFill/>
                  </pic:spPr>
                </pic:pic>
              </a:graphicData>
            </a:graphic>
          </wp:anchor>
        </w:drawing>
      </w:r>
      <w:r w:rsidR="00DA3699">
        <w:rPr>
          <w:noProof/>
        </w:rPr>
        <w:pict>
          <v:group id="_x0000_s1026" style="position:absolute;left:0;text-align:left;margin-left:91.05pt;margin-top:-45pt;width:5in;height:97.9pt;z-index:251659264;mso-position-horizontal-relative:text;mso-position-vertical-relative:text" coordorigin="3217,697" coordsize="7200,1958">
            <v:group id="_x0000_s1027" style="position:absolute;left:3217;top:697;width:6804;height:1720" coordorigin="3217,697" coordsize="6804,1720">
              <v:shapetype id="_x0000_t202" coordsize="21600,21600" o:spt="202" path="m,l,21600r21600,l21600,xe">
                <v:stroke joinstyle="miter"/>
                <v:path gradientshapeok="t" o:connecttype="rect"/>
              </v:shapetype>
              <v:shape id="_x0000_s1028" type="#_x0000_t202" style="position:absolute;left:4657;top:697;width:4076;height:567;mso-wrap-distance-left:2.88pt;mso-wrap-distance-top:2.88pt;mso-wrap-distance-right:2.88pt;mso-wrap-distance-bottom:2.88pt" filled="f" stroked="f" insetpen="t" o:cliptowrap="t">
                <v:shadow color="#ccc"/>
                <v:textbox style="mso-next-textbox:#_x0000_s1028;mso-column-margin:2mm" inset="2.88pt,2.88pt,2.88pt,2.88pt">
                  <w:txbxContent>
                    <w:p w:rsidR="00143DEA" w:rsidRDefault="00143DEA" w:rsidP="00143DEA">
                      <w:pPr>
                        <w:pStyle w:val="Nagwek1"/>
                      </w:pPr>
                      <w:r>
                        <w:rPr>
                          <w:rStyle w:val="Uwydatnienie"/>
                          <w:i w:val="0"/>
                          <w:iCs w:val="0"/>
                        </w:rPr>
                        <w:t>Wójt Gminy Gorzyce</w:t>
                      </w:r>
                    </w:p>
                  </w:txbxContent>
                </v:textbox>
              </v:shape>
              <v:line id="_x0000_s1029" style="position:absolute;mso-wrap-distance-left:2.88pt;mso-wrap-distance-top:2.88pt;mso-wrap-distance-right:2.88pt;mso-wrap-distance-bottom:2.88pt" from="3217,1264" to="10021,1264" strokecolor="#007bc5" o:cliptowrap="t">
                <v:shadow color="#ccc"/>
              </v:line>
              <v:line id="_x0000_s1030" style="position:absolute;mso-wrap-distance-left:2.88pt;mso-wrap-distance-top:2.88pt;mso-wrap-distance-right:2.88pt;mso-wrap-distance-bottom:2.88pt" from="3217,1320" to="10021,1320" strokecolor="#f7ce00" strokeweight="2.25pt" o:cliptowrap="t">
                <v:shadow color="#ccc"/>
              </v:line>
              <v:shape id="_x0000_s1031" type="#_x0000_t202" style="position:absolute;left:4117;top:1547;width:2700;height:870" filled="f" stroked="f" insetpen="t" o:cliptowrap="t">
                <v:textbox style="mso-next-textbox:#_x0000_s1031;mso-column-margin:2mm">
                  <w:txbxContent>
                    <w:p w:rsidR="00143DEA" w:rsidRDefault="00143DEA" w:rsidP="00143DEA">
                      <w:pPr>
                        <w:widowControl w:val="0"/>
                        <w:ind w:left="180"/>
                        <w:rPr>
                          <w:b/>
                          <w:bCs/>
                        </w:rPr>
                      </w:pPr>
                      <w:r>
                        <w:rPr>
                          <w:b/>
                          <w:bCs/>
                        </w:rPr>
                        <w:t>ul. Sandomierska 75</w:t>
                      </w:r>
                    </w:p>
                    <w:p w:rsidR="00143DEA" w:rsidRDefault="00143DEA" w:rsidP="00143DEA">
                      <w:pPr>
                        <w:widowControl w:val="0"/>
                        <w:ind w:left="180"/>
                      </w:pPr>
                      <w:r>
                        <w:rPr>
                          <w:b/>
                          <w:bCs/>
                        </w:rPr>
                        <w:t>39-432 Gorzyce</w:t>
                      </w:r>
                      <w:r>
                        <w:t xml:space="preserve"> </w:t>
                      </w:r>
                    </w:p>
                  </w:txbxContent>
                </v:textbox>
              </v:shape>
            </v:group>
            <v:shape id="_x0000_s1032" type="#_x0000_t202" style="position:absolute;left:6873;top:1417;width:3544;height:1238" filled="f" stroked="f" insetpen="t" o:cliptowrap="t">
              <v:textbox style="mso-next-textbox:#_x0000_s1032;mso-column-margin:2mm">
                <w:txbxContent>
                  <w:p w:rsidR="00143DEA" w:rsidRDefault="00143DEA" w:rsidP="00143DEA">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telefon:  (0-15) 836 20 75</w:t>
                    </w:r>
                  </w:p>
                  <w:p w:rsidR="00143DEA" w:rsidRDefault="00143DEA" w:rsidP="00143DEA">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fax:</w:t>
                    </w:r>
                    <w:r>
                      <w:rPr>
                        <w:rFonts w:ascii="Times New Roman" w:hAnsi="Times New Roman"/>
                        <w:color w:val="000000"/>
                        <w:sz w:val="20"/>
                        <w:szCs w:val="20"/>
                        <w:lang w:val="de-DE"/>
                      </w:rPr>
                      <w:tab/>
                      <w:t>(0-15) 836 22 09</w:t>
                    </w:r>
                  </w:p>
                  <w:p w:rsidR="00143DEA" w:rsidRDefault="00143DEA" w:rsidP="00143DEA">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e-mail: ug@</w:t>
                    </w:r>
                    <w:r w:rsidR="00AA6927">
                      <w:rPr>
                        <w:rFonts w:ascii="Times New Roman" w:hAnsi="Times New Roman"/>
                        <w:color w:val="000000"/>
                        <w:sz w:val="20"/>
                        <w:szCs w:val="20"/>
                        <w:lang w:val="de-DE"/>
                      </w:rPr>
                      <w:t>gminagorzyce</w:t>
                    </w:r>
                    <w:r>
                      <w:rPr>
                        <w:rFonts w:ascii="Times New Roman" w:hAnsi="Times New Roman"/>
                        <w:color w:val="000000"/>
                        <w:sz w:val="20"/>
                        <w:szCs w:val="20"/>
                        <w:lang w:val="de-DE"/>
                      </w:rPr>
                      <w:t>.pl</w:t>
                    </w:r>
                  </w:p>
                  <w:p w:rsidR="00143DEA" w:rsidRDefault="00143DEA" w:rsidP="00143DEA">
                    <w:pPr>
                      <w:widowControl w:val="0"/>
                    </w:pPr>
                    <w:r>
                      <w:t>witryna: www.gminagorzyce.pl</w:t>
                    </w:r>
                  </w:p>
                </w:txbxContent>
              </v:textbox>
            </v:shape>
          </v:group>
        </w:pict>
      </w:r>
      <w:r w:rsidR="00511AE1" w:rsidRPr="005E638C">
        <w:t>g</w:t>
      </w:r>
      <w:r w:rsidR="00010D56" w:rsidRPr="005E638C">
        <w:t>i</w:t>
      </w:r>
    </w:p>
    <w:p w:rsidR="00143DEA" w:rsidRPr="005E638C" w:rsidRDefault="00143DEA" w:rsidP="00B11A1F">
      <w:pPr>
        <w:jc w:val="both"/>
      </w:pPr>
    </w:p>
    <w:p w:rsidR="00143DEA" w:rsidRPr="005E638C" w:rsidRDefault="00143DEA" w:rsidP="00B11A1F">
      <w:pPr>
        <w:jc w:val="both"/>
      </w:pPr>
    </w:p>
    <w:p w:rsidR="00227E26" w:rsidRPr="005E638C" w:rsidRDefault="00143DEA" w:rsidP="00B11A1F">
      <w:pPr>
        <w:jc w:val="both"/>
      </w:pPr>
      <w:r w:rsidRPr="005E638C">
        <w:rPr>
          <w:noProof/>
        </w:rPr>
        <w:drawing>
          <wp:anchor distT="36576" distB="36576" distL="36576" distR="36576" simplePos="0" relativeHeight="251654144" behindDoc="0" locked="0" layoutInCell="1" allowOverlap="1">
            <wp:simplePos x="0" y="0"/>
            <wp:positionH relativeFrom="column">
              <wp:posOffset>-277495</wp:posOffset>
            </wp:positionH>
            <wp:positionV relativeFrom="paragraph">
              <wp:posOffset>127000</wp:posOffset>
            </wp:positionV>
            <wp:extent cx="6444615" cy="68580"/>
            <wp:effectExtent l="19050" t="0" r="0" b="0"/>
            <wp:wrapNone/>
            <wp:docPr id="10" name="Obraz 10" descr="bocz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czna"/>
                    <pic:cNvPicPr>
                      <a:picLocks noChangeAspect="1" noChangeArrowheads="1"/>
                    </pic:cNvPicPr>
                  </pic:nvPicPr>
                  <pic:blipFill>
                    <a:blip r:embed="rId11" cstate="print"/>
                    <a:srcRect/>
                    <a:stretch>
                      <a:fillRect/>
                    </a:stretch>
                  </pic:blipFill>
                  <pic:spPr bwMode="auto">
                    <a:xfrm>
                      <a:off x="0" y="0"/>
                      <a:ext cx="6444615" cy="68580"/>
                    </a:xfrm>
                    <a:prstGeom prst="rect">
                      <a:avLst/>
                    </a:prstGeom>
                    <a:noFill/>
                    <a:ln w="9525" algn="in">
                      <a:noFill/>
                      <a:miter lim="800000"/>
                      <a:headEnd/>
                      <a:tailEnd/>
                    </a:ln>
                    <a:effectLst/>
                  </pic:spPr>
                </pic:pic>
              </a:graphicData>
            </a:graphic>
          </wp:anchor>
        </w:drawing>
      </w:r>
    </w:p>
    <w:p w:rsidR="00227E26" w:rsidRPr="005E638C" w:rsidRDefault="00227E26" w:rsidP="00B11A1F">
      <w:pPr>
        <w:jc w:val="both"/>
      </w:pPr>
    </w:p>
    <w:p w:rsidR="00227E26" w:rsidRPr="005E638C" w:rsidRDefault="00227E26" w:rsidP="00B11A1F">
      <w:pPr>
        <w:jc w:val="both"/>
      </w:pPr>
    </w:p>
    <w:p w:rsidR="00227E26" w:rsidRPr="005E638C" w:rsidRDefault="00227E26" w:rsidP="00B11A1F">
      <w:pPr>
        <w:jc w:val="both"/>
      </w:pPr>
    </w:p>
    <w:p w:rsidR="00227E26" w:rsidRPr="005E638C" w:rsidRDefault="00227E26" w:rsidP="00B11A1F">
      <w:pPr>
        <w:jc w:val="both"/>
        <w:rPr>
          <w:b/>
        </w:rPr>
      </w:pPr>
      <w:r w:rsidRPr="005E638C">
        <w:rPr>
          <w:b/>
        </w:rPr>
        <w:t>Załącznik do decyzji o środowiskowych uwarunkowaniach  znak: Och-I.6220</w:t>
      </w:r>
      <w:r w:rsidR="005124AB" w:rsidRPr="005E638C">
        <w:rPr>
          <w:b/>
        </w:rPr>
        <w:t>.</w:t>
      </w:r>
      <w:r w:rsidR="00D4729A" w:rsidRPr="005E638C">
        <w:rPr>
          <w:b/>
        </w:rPr>
        <w:t>1</w:t>
      </w:r>
      <w:r w:rsidR="005124AB" w:rsidRPr="005E638C">
        <w:rPr>
          <w:b/>
        </w:rPr>
        <w:t>.</w:t>
      </w:r>
      <w:r w:rsidRPr="005E638C">
        <w:rPr>
          <w:b/>
        </w:rPr>
        <w:t>20</w:t>
      </w:r>
      <w:r w:rsidR="00FE35C3" w:rsidRPr="005E638C">
        <w:rPr>
          <w:b/>
        </w:rPr>
        <w:t>2</w:t>
      </w:r>
      <w:r w:rsidR="00D4729A" w:rsidRPr="005E638C">
        <w:rPr>
          <w:b/>
        </w:rPr>
        <w:t>2</w:t>
      </w:r>
      <w:r w:rsidRPr="005E638C">
        <w:rPr>
          <w:b/>
        </w:rPr>
        <w:t xml:space="preserve"> </w:t>
      </w:r>
      <w:r w:rsidRPr="005E638C">
        <w:rPr>
          <w:b/>
        </w:rPr>
        <w:br/>
        <w:t>z dnia</w:t>
      </w:r>
      <w:r w:rsidR="000F351B" w:rsidRPr="005E638C">
        <w:rPr>
          <w:b/>
        </w:rPr>
        <w:t xml:space="preserve"> </w:t>
      </w:r>
      <w:r w:rsidR="00D4729A" w:rsidRPr="005E638C">
        <w:rPr>
          <w:b/>
        </w:rPr>
        <w:t xml:space="preserve"> 28.09.2022r.</w:t>
      </w:r>
    </w:p>
    <w:p w:rsidR="00227E26" w:rsidRPr="005E638C" w:rsidRDefault="00227E26" w:rsidP="00B11A1F">
      <w:pPr>
        <w:jc w:val="both"/>
        <w:rPr>
          <w:b/>
        </w:rPr>
      </w:pPr>
    </w:p>
    <w:p w:rsidR="00227E26" w:rsidRPr="005E638C" w:rsidRDefault="00227E26" w:rsidP="00B11A1F">
      <w:pPr>
        <w:pStyle w:val="Tekstpodstawowy"/>
        <w:spacing w:line="240" w:lineRule="auto"/>
        <w:ind w:right="-2"/>
        <w:rPr>
          <w:b/>
          <w:sz w:val="24"/>
          <w:szCs w:val="24"/>
        </w:rPr>
      </w:pPr>
    </w:p>
    <w:p w:rsidR="00032ED9" w:rsidRPr="005E638C" w:rsidRDefault="00832BA0" w:rsidP="00B11A1F">
      <w:pPr>
        <w:jc w:val="both"/>
        <w:rPr>
          <w:b/>
        </w:rPr>
      </w:pPr>
      <w:r w:rsidRPr="005E638C">
        <w:rPr>
          <w:b/>
        </w:rPr>
        <w:t>CHARAKTERYSTYKA RZEDSIĘWZIĘCIA</w:t>
      </w:r>
      <w:r w:rsidR="004759D0" w:rsidRPr="005E638C">
        <w:rPr>
          <w:b/>
        </w:rPr>
        <w:t xml:space="preserve"> </w:t>
      </w:r>
    </w:p>
    <w:p w:rsidR="00FB5723" w:rsidRPr="005E638C" w:rsidRDefault="00FB5723" w:rsidP="001944FB">
      <w:pPr>
        <w:jc w:val="both"/>
      </w:pPr>
    </w:p>
    <w:p w:rsidR="00554C05" w:rsidRPr="005E638C" w:rsidRDefault="00554C05" w:rsidP="001944FB">
      <w:pPr>
        <w:jc w:val="both"/>
      </w:pPr>
    </w:p>
    <w:p w:rsidR="005A593F" w:rsidRPr="005E638C" w:rsidRDefault="005A593F" w:rsidP="005A593F">
      <w:pPr>
        <w:pStyle w:val="Tekstpodstawowywcity"/>
        <w:ind w:left="0"/>
        <w:jc w:val="both"/>
      </w:pPr>
      <w:r w:rsidRPr="005E638C">
        <w:rPr>
          <w:b/>
        </w:rPr>
        <w:t>Rodzaj, cechy i skala przedsięwzięcia</w:t>
      </w:r>
      <w:r w:rsidRPr="005E638C">
        <w:t xml:space="preserve"> </w:t>
      </w:r>
    </w:p>
    <w:p w:rsidR="00554C05" w:rsidRPr="005E638C" w:rsidRDefault="00554C05" w:rsidP="001944FB">
      <w:pPr>
        <w:jc w:val="both"/>
      </w:pPr>
    </w:p>
    <w:p w:rsidR="00775650" w:rsidRPr="005E638C" w:rsidRDefault="00775650" w:rsidP="00775650">
      <w:pPr>
        <w:spacing w:line="360" w:lineRule="auto"/>
        <w:jc w:val="both"/>
        <w:rPr>
          <w:u w:val="single"/>
        </w:rPr>
      </w:pPr>
      <w:r w:rsidRPr="005E638C">
        <w:rPr>
          <w:u w:val="single"/>
        </w:rPr>
        <w:t>Rodzaj przedsięwzięcia:</w:t>
      </w:r>
    </w:p>
    <w:p w:rsidR="00554C05" w:rsidRPr="005E638C" w:rsidRDefault="00775650" w:rsidP="00875385">
      <w:pPr>
        <w:spacing w:line="360" w:lineRule="auto"/>
        <w:jc w:val="both"/>
      </w:pPr>
      <w:r w:rsidRPr="005E638C">
        <w:tab/>
        <w:t xml:space="preserve">Planowane przedsięwzięcie polega na budowie 51 budynków mieszkalnych jednorodzinnych wraz z towarzyszącą infrastrukturą techniczną, drogą wewnętrzną </w:t>
      </w:r>
      <w:r w:rsidRPr="005E638C">
        <w:br/>
        <w:t xml:space="preserve">i zjazdami, na terenie działki oznaczonej numerem ewidencyjnym 2788 obręb Orliska, gmina Gorzyce. Działka zostanie podzielona geodezyjnie w wyniku czego powstanie 51 odrębnych działek budowlanych oraz 4 działki przeznaczone pod drogi wewnętrzne. </w:t>
      </w:r>
    </w:p>
    <w:p w:rsidR="00554C05" w:rsidRPr="005E638C" w:rsidRDefault="00554C05" w:rsidP="001944FB">
      <w:pPr>
        <w:jc w:val="both"/>
      </w:pPr>
    </w:p>
    <w:p w:rsidR="00B67452" w:rsidRPr="005E638C" w:rsidRDefault="00B67452" w:rsidP="00875385">
      <w:pPr>
        <w:spacing w:line="360" w:lineRule="auto"/>
        <w:jc w:val="both"/>
        <w:rPr>
          <w:u w:val="single"/>
        </w:rPr>
      </w:pPr>
      <w:r w:rsidRPr="005E638C">
        <w:rPr>
          <w:u w:val="single"/>
        </w:rPr>
        <w:t xml:space="preserve">Cechy przedsięwzięcia: </w:t>
      </w:r>
    </w:p>
    <w:p w:rsidR="00B67452" w:rsidRPr="005E638C" w:rsidRDefault="00B67452" w:rsidP="00B67452">
      <w:pPr>
        <w:spacing w:line="360" w:lineRule="auto"/>
        <w:ind w:firstLine="708"/>
        <w:jc w:val="both"/>
      </w:pPr>
      <w:r w:rsidRPr="005E638C">
        <w:sym w:font="Symbol" w:char="F0B7"/>
      </w:r>
      <w:r w:rsidRPr="005E638C">
        <w:t xml:space="preserve"> Powierzchnia zabudowy pojedynczego budynku: od 80 do 280 m</w:t>
      </w:r>
      <w:r w:rsidRPr="005E638C">
        <w:rPr>
          <w:vertAlign w:val="superscript"/>
        </w:rPr>
        <w:t>2</w:t>
      </w:r>
      <w:r w:rsidRPr="005E638C">
        <w:t xml:space="preserve"> , </w:t>
      </w:r>
    </w:p>
    <w:p w:rsidR="00B67452" w:rsidRPr="005E638C" w:rsidRDefault="00B67452" w:rsidP="00B67452">
      <w:pPr>
        <w:spacing w:line="360" w:lineRule="auto"/>
        <w:ind w:firstLine="708"/>
        <w:jc w:val="both"/>
      </w:pPr>
      <w:r w:rsidRPr="005E638C">
        <w:sym w:font="Symbol" w:char="F0B7"/>
      </w:r>
      <w:r w:rsidRPr="005E638C">
        <w:t xml:space="preserve"> Kubatura pojedynczego budynku: do 2200 m</w:t>
      </w:r>
      <w:r w:rsidRPr="005E638C">
        <w:rPr>
          <w:vertAlign w:val="superscript"/>
        </w:rPr>
        <w:t>3</w:t>
      </w:r>
      <w:r w:rsidRPr="005E638C">
        <w:t xml:space="preserve"> , </w:t>
      </w:r>
    </w:p>
    <w:p w:rsidR="003E17F8" w:rsidRPr="005E638C" w:rsidRDefault="00B67452" w:rsidP="00B67452">
      <w:pPr>
        <w:spacing w:line="360" w:lineRule="auto"/>
        <w:ind w:firstLine="708"/>
        <w:jc w:val="both"/>
      </w:pPr>
      <w:r w:rsidRPr="005E638C">
        <w:sym w:font="Symbol" w:char="F0B7"/>
      </w:r>
      <w:r w:rsidRPr="005E638C">
        <w:t xml:space="preserve"> Liczba kondygnacji nadziemnych: do trzech w tym: parter, poddasze użytkowe, wysoka piwnica</w:t>
      </w:r>
      <w:r w:rsidR="003E17F8" w:rsidRPr="005E638C">
        <w:t>,</w:t>
      </w:r>
      <w:r w:rsidRPr="005E638C">
        <w:t xml:space="preserve"> </w:t>
      </w:r>
    </w:p>
    <w:p w:rsidR="00B67452" w:rsidRPr="005E638C" w:rsidRDefault="00B67452" w:rsidP="00B67452">
      <w:pPr>
        <w:spacing w:line="360" w:lineRule="auto"/>
        <w:ind w:firstLine="708"/>
        <w:jc w:val="both"/>
      </w:pPr>
      <w:r w:rsidRPr="005E638C">
        <w:sym w:font="Symbol" w:char="F0B7"/>
      </w:r>
      <w:r w:rsidRPr="005E638C">
        <w:t xml:space="preserve"> Liczba kondygnacji podziemnych: max. 1 piwnica, </w:t>
      </w:r>
    </w:p>
    <w:p w:rsidR="00B67452" w:rsidRPr="005E638C" w:rsidRDefault="00B67452" w:rsidP="00B67452">
      <w:pPr>
        <w:spacing w:line="360" w:lineRule="auto"/>
        <w:ind w:firstLine="708"/>
        <w:jc w:val="both"/>
      </w:pPr>
      <w:r w:rsidRPr="005E638C">
        <w:sym w:font="Symbol" w:char="F0B7"/>
      </w:r>
      <w:r w:rsidRPr="005E638C">
        <w:t xml:space="preserve"> Rodzaj i forma pokrycia dachu: dachy dwu lub wielospadowe z możliwością stosowania lukarn i facjatek,</w:t>
      </w:r>
    </w:p>
    <w:p w:rsidR="00B67452" w:rsidRPr="005E638C" w:rsidRDefault="00B67452" w:rsidP="00B67452">
      <w:pPr>
        <w:spacing w:line="360" w:lineRule="auto"/>
        <w:ind w:firstLine="708"/>
        <w:jc w:val="both"/>
      </w:pPr>
      <w:r w:rsidRPr="005E638C">
        <w:sym w:font="Symbol" w:char="F0B7"/>
      </w:r>
      <w:r w:rsidRPr="005E638C">
        <w:t xml:space="preserve">  Kąt nachylenia połaci dachowych: od 25 do 50 stopni, </w:t>
      </w:r>
    </w:p>
    <w:p w:rsidR="00B67452" w:rsidRPr="005E638C" w:rsidRDefault="00B67452" w:rsidP="00B67452">
      <w:pPr>
        <w:spacing w:line="360" w:lineRule="auto"/>
        <w:ind w:firstLine="708"/>
        <w:jc w:val="both"/>
      </w:pPr>
      <w:r w:rsidRPr="005E638C">
        <w:sym w:font="Symbol" w:char="F0B7"/>
      </w:r>
      <w:r w:rsidRPr="005E638C">
        <w:t xml:space="preserve"> Wysokość projektowanej zabudowy: do 11 metrów licząc od poziomu posadzki parteru do poziomu kalenicy. </w:t>
      </w:r>
    </w:p>
    <w:p w:rsidR="00B67452" w:rsidRPr="005E638C" w:rsidRDefault="00B67452" w:rsidP="00B67452">
      <w:pPr>
        <w:spacing w:line="360" w:lineRule="auto"/>
        <w:ind w:firstLine="708"/>
        <w:jc w:val="both"/>
      </w:pPr>
      <w:r w:rsidRPr="005E638C">
        <w:sym w:font="Symbol" w:char="F0B7"/>
      </w:r>
      <w:r w:rsidRPr="005E638C">
        <w:t xml:space="preserve">  Szerokość elewacji frontowej (podłużnej): do 20 metrów dla pojedynczego budynku, </w:t>
      </w:r>
    </w:p>
    <w:p w:rsidR="00B67452" w:rsidRPr="005E638C" w:rsidRDefault="00B67452" w:rsidP="00B67452">
      <w:pPr>
        <w:spacing w:line="360" w:lineRule="auto"/>
        <w:ind w:firstLine="708"/>
        <w:jc w:val="both"/>
      </w:pPr>
      <w:r w:rsidRPr="005E638C">
        <w:sym w:font="Symbol" w:char="F0B7"/>
      </w:r>
      <w:r w:rsidRPr="005E638C">
        <w:t xml:space="preserve"> Szerokość elewacji szczytowej: do 11 metrów dla pojedynczego budynku. Przy sytuowaniu budynków mieszkalnych na terenie, na którym będzie realizowane przedsięwzięcie, zostaną uwzględnione wymagania określone w art. 43 ust. 1 ustawy z dnia 21 </w:t>
      </w:r>
      <w:r w:rsidRPr="005E638C">
        <w:lastRenderedPageBreak/>
        <w:t>marca 1985 roku o drogach publicznych (tekst jednolity: Dz. U. z 2018 roku, poz. 2068 ze zmianami) w zakresie dopuszczalnej odległości od zewnętrznej krawędzi jezdni.</w:t>
      </w:r>
    </w:p>
    <w:p w:rsidR="00B67452" w:rsidRPr="005E638C" w:rsidRDefault="00B67452" w:rsidP="00B67452">
      <w:pPr>
        <w:spacing w:line="360" w:lineRule="auto"/>
        <w:jc w:val="both"/>
      </w:pPr>
      <w:r w:rsidRPr="005E638C">
        <w:tab/>
        <w:t>Ponadto przy sytuowaniu budynków zostanie zachowana odległość 12 m od granicy ewidencyjnej z działką na której rośnie las, ze względu na bezpieczeństwo pożarowe.</w:t>
      </w:r>
    </w:p>
    <w:p w:rsidR="00B67452" w:rsidRPr="005E638C" w:rsidRDefault="00B67452" w:rsidP="00B67452">
      <w:pPr>
        <w:spacing w:line="360" w:lineRule="auto"/>
        <w:jc w:val="both"/>
      </w:pPr>
    </w:p>
    <w:p w:rsidR="00B67452" w:rsidRPr="005E638C" w:rsidRDefault="00B67452" w:rsidP="00875385">
      <w:pPr>
        <w:spacing w:line="360" w:lineRule="auto"/>
        <w:jc w:val="both"/>
      </w:pPr>
      <w:r w:rsidRPr="005E638C">
        <w:rPr>
          <w:u w:val="single"/>
        </w:rPr>
        <w:t>Usytuowanie przedsięwzięcia:</w:t>
      </w:r>
      <w:r w:rsidRPr="005E638C">
        <w:t xml:space="preserve"> </w:t>
      </w:r>
    </w:p>
    <w:p w:rsidR="00B67452" w:rsidRPr="005E638C" w:rsidRDefault="00B67452" w:rsidP="00CA5348">
      <w:pPr>
        <w:spacing w:line="360" w:lineRule="auto"/>
        <w:ind w:firstLine="709"/>
        <w:jc w:val="both"/>
      </w:pPr>
      <w:r w:rsidRPr="005E638C">
        <w:t>Przedsięwzięcie usytuowane będzie na działce niezabudowanej oznaczonej numerem ewidencyjnym 2788, obręb Orliska, której powierzchnia wynosi 195 220 m</w:t>
      </w:r>
      <w:r w:rsidRPr="005E638C">
        <w:rPr>
          <w:vertAlign w:val="superscript"/>
        </w:rPr>
        <w:t>2</w:t>
      </w:r>
      <w:r w:rsidRPr="005E638C">
        <w:t xml:space="preserve"> (19,5220 ha). Infrastruktura techniczna niezbędna dla potrzeb realizacji przedsięwzięcia znajduje się na terenach sąsiednich (droga gminna nr działki 2787/3 obręb Orliska). Planowane do realizacji budynki mieszkalne jednorodzinne podłączone zostaną do infrastruktury technicznej (wodociąg, kanalizacja, energia elektryczna, gazociąg) poprzez rozbudowę istniejących sieci infrastrukturalnych znajdujących się na pobliskich działkach. Dojazd do terenu przedsięwzięcia zapewniony jest z istniejącej: publicznej drogi gminnej (działka nr 2</w:t>
      </w:r>
      <w:r w:rsidR="00CA5348" w:rsidRPr="005E638C">
        <w:t xml:space="preserve">787/3, obręb Orliska), Ponadto </w:t>
      </w:r>
      <w:r w:rsidRPr="005E638C">
        <w:t>z powierzchni działki przeznaczonej pod inwestycję zostaną wydzielone ciągi komunikacyjne, będące własnością Inwestora.</w:t>
      </w:r>
    </w:p>
    <w:p w:rsidR="00155AD6" w:rsidRPr="005E638C" w:rsidRDefault="00155AD6" w:rsidP="00155AD6">
      <w:pPr>
        <w:spacing w:line="360" w:lineRule="auto"/>
        <w:ind w:firstLine="708"/>
        <w:jc w:val="both"/>
      </w:pPr>
      <w:r w:rsidRPr="005E638C">
        <w:t xml:space="preserve">W obrębie planowanej inwestycji nie obowiązuje miejscowy plan zagospodarowana przestrzennego. </w:t>
      </w:r>
    </w:p>
    <w:p w:rsidR="00155AD6" w:rsidRPr="005E638C" w:rsidRDefault="00155AD6" w:rsidP="00155AD6">
      <w:pPr>
        <w:spacing w:line="360" w:lineRule="auto"/>
        <w:ind w:firstLine="708"/>
        <w:jc w:val="both"/>
      </w:pPr>
      <w:r w:rsidRPr="005E638C">
        <w:t>W studium uwarunkowań i kierunków zagospodarowania przestrzennego gminy Gorzyce, zatwierdzonym uchwałą Nr XXVIII/168/20 Rady Gminy Gorzyce z dnia 17 listopada 2020 roku w sprawie uchwalenia zmiany studium uwarunkowań i kierunków zagospodarowania przestrzennego gminy Gorzyce, działka oznaczona numerem ewidencyjnym: 2788 obręb Orliska, stanowi tereny rolne oraz lasy. Najbliższym obszarem, dla którego obowiązuje miejscowy plan zagospodarowania przestrzennego stanowią sąsiednie działki położone na północny – wschód od planowanego przedsięwzięcia w odległości wynoszącej ok. 25 metrów (D 30 RPL oraz 9 MNR). W miejscowym planie ww. działki stanowią tereny gruntów rolnych przeznaczone do zalesienia oraz tereny przeznaczone pod zabudowę zagrodową i jednorodzinną - istniejąca oraz projektowana.</w:t>
      </w:r>
    </w:p>
    <w:p w:rsidR="00155AD6" w:rsidRPr="005E638C" w:rsidRDefault="00155AD6" w:rsidP="00155AD6">
      <w:pPr>
        <w:spacing w:line="360" w:lineRule="auto"/>
        <w:ind w:firstLine="708"/>
        <w:jc w:val="both"/>
      </w:pPr>
      <w:r w:rsidRPr="005E638C">
        <w:t xml:space="preserve">W sąsiedztwie działki oznaczonej numerem ewidencyjnym 2788 obręb Orliska występują następujące tereny: </w:t>
      </w:r>
    </w:p>
    <w:p w:rsidR="00155AD6" w:rsidRPr="005E638C" w:rsidRDefault="00155AD6" w:rsidP="00155AD6">
      <w:pPr>
        <w:spacing w:line="360" w:lineRule="auto"/>
        <w:ind w:firstLine="708"/>
        <w:jc w:val="both"/>
      </w:pPr>
      <w:r w:rsidRPr="005E638C">
        <w:sym w:font="Symbol" w:char="F0B7"/>
      </w:r>
      <w:r w:rsidRPr="005E638C">
        <w:t xml:space="preserve"> od strony zachodniej: tereny rolne (obszar nieobjęty miejscowym planem zagospodarowania przestrzennego);</w:t>
      </w:r>
    </w:p>
    <w:p w:rsidR="00155AD6" w:rsidRPr="005E638C" w:rsidRDefault="00155AD6" w:rsidP="00155AD6">
      <w:pPr>
        <w:spacing w:line="360" w:lineRule="auto"/>
        <w:ind w:firstLine="708"/>
        <w:jc w:val="both"/>
      </w:pPr>
      <w:r w:rsidRPr="005E638C">
        <w:sym w:font="Symbol" w:char="F0B7"/>
      </w:r>
      <w:r w:rsidRPr="005E638C">
        <w:t xml:space="preserve"> od strony południowo - zachodniej: tereny rolne przeznaczone pod zalesienie (obszar objęty miejscowym planem zagospodarowania przestrzennego);</w:t>
      </w:r>
    </w:p>
    <w:p w:rsidR="00155AD6" w:rsidRPr="005E638C" w:rsidRDefault="00155AD6" w:rsidP="00155AD6">
      <w:pPr>
        <w:spacing w:line="360" w:lineRule="auto"/>
        <w:ind w:firstLine="708"/>
        <w:jc w:val="both"/>
      </w:pPr>
      <w:r w:rsidRPr="005E638C">
        <w:lastRenderedPageBreak/>
        <w:sym w:font="Symbol" w:char="F0B7"/>
      </w:r>
      <w:r w:rsidRPr="005E638C">
        <w:t xml:space="preserve"> od strony wschodniej: las (obszar nieobjęty miejscowym planem zagospodarowania przestrzennego),</w:t>
      </w:r>
    </w:p>
    <w:p w:rsidR="00155AD6" w:rsidRPr="005E638C" w:rsidRDefault="00155AD6" w:rsidP="00155AD6">
      <w:pPr>
        <w:spacing w:line="360" w:lineRule="auto"/>
        <w:ind w:firstLine="708"/>
        <w:jc w:val="both"/>
      </w:pPr>
      <w:r w:rsidRPr="005E638C">
        <w:sym w:font="Symbol" w:char="F0B7"/>
      </w:r>
      <w:r w:rsidRPr="005E638C">
        <w:t xml:space="preserve"> od strony północnej: tereny rolne (obszar nieobjęty miejscowym planem zagospodarowania przestrzennego), </w:t>
      </w:r>
    </w:p>
    <w:p w:rsidR="00155AD6" w:rsidRPr="005E638C" w:rsidRDefault="00155AD6" w:rsidP="00155AD6">
      <w:pPr>
        <w:spacing w:line="360" w:lineRule="auto"/>
        <w:ind w:firstLine="708"/>
        <w:jc w:val="both"/>
      </w:pPr>
      <w:r w:rsidRPr="005E638C">
        <w:sym w:font="Symbol" w:char="F0B7"/>
      </w:r>
      <w:r w:rsidRPr="005E638C">
        <w:t xml:space="preserve"> od strony północno – wschodniej : tereny rolne przeznaczone pod zalesienie (obszar objęty miejscowym planem zagospodarowania przestrzennego);</w:t>
      </w:r>
    </w:p>
    <w:p w:rsidR="00155AD6" w:rsidRPr="005E638C" w:rsidRDefault="00155AD6" w:rsidP="00155AD6">
      <w:pPr>
        <w:spacing w:line="360" w:lineRule="auto"/>
        <w:ind w:firstLine="708"/>
        <w:jc w:val="both"/>
      </w:pPr>
      <w:r w:rsidRPr="005E638C">
        <w:sym w:font="Symbol" w:char="F0B7"/>
      </w:r>
      <w:r w:rsidRPr="005E638C">
        <w:t xml:space="preserve"> od strony południowej – las (obszar nieobjęty miejscowym planem zagospodarowania przestrzennego). </w:t>
      </w:r>
    </w:p>
    <w:p w:rsidR="00155AD6" w:rsidRPr="005E638C" w:rsidRDefault="00155AD6" w:rsidP="00155AD6">
      <w:pPr>
        <w:spacing w:line="360" w:lineRule="auto"/>
        <w:ind w:firstLine="708"/>
        <w:jc w:val="both"/>
      </w:pPr>
      <w:r w:rsidRPr="005E638C">
        <w:t xml:space="preserve">Lokalizacja planowanego przedsięwzięcia względem obszarów ochrony akustycznej (najbliżej położone obszary ochrony akustycznej): </w:t>
      </w:r>
    </w:p>
    <w:p w:rsidR="00155AD6" w:rsidRPr="005E638C" w:rsidRDefault="00155AD6" w:rsidP="00155AD6">
      <w:pPr>
        <w:spacing w:line="360" w:lineRule="auto"/>
        <w:ind w:firstLine="708"/>
        <w:jc w:val="both"/>
      </w:pPr>
      <w:r w:rsidRPr="005E638C">
        <w:sym w:font="Symbol" w:char="F0B7"/>
      </w:r>
      <w:r w:rsidRPr="005E638C">
        <w:t xml:space="preserve"> od strony północno – wschodniej: tereny zabudowy mieszkaniowej jednorodzinnej, zabudowy zagrodowej zlokalizowane od planowanego przedsięwzięcia w odległości wynoszącej 310 metrów,</w:t>
      </w:r>
    </w:p>
    <w:p w:rsidR="00B67452" w:rsidRPr="005E638C" w:rsidRDefault="00B67452" w:rsidP="00B67452">
      <w:pPr>
        <w:spacing w:line="360" w:lineRule="auto"/>
        <w:ind w:firstLine="709"/>
        <w:jc w:val="both"/>
      </w:pPr>
    </w:p>
    <w:p w:rsidR="00893FA8" w:rsidRPr="005E638C" w:rsidRDefault="00893FA8" w:rsidP="00893FA8">
      <w:pPr>
        <w:spacing w:line="360" w:lineRule="auto"/>
        <w:jc w:val="both"/>
        <w:rPr>
          <w:b/>
        </w:rPr>
      </w:pPr>
      <w:r w:rsidRPr="005E638C">
        <w:rPr>
          <w:b/>
        </w:rPr>
        <w:t xml:space="preserve"> Rodzaj technologii </w:t>
      </w:r>
    </w:p>
    <w:p w:rsidR="00893FA8" w:rsidRPr="005E638C" w:rsidRDefault="00893FA8" w:rsidP="00893FA8">
      <w:pPr>
        <w:spacing w:line="360" w:lineRule="auto"/>
        <w:jc w:val="both"/>
        <w:rPr>
          <w:u w:val="single"/>
        </w:rPr>
      </w:pPr>
      <w:r w:rsidRPr="005E638C">
        <w:rPr>
          <w:u w:val="single"/>
        </w:rPr>
        <w:t xml:space="preserve">Obiekty kubaturowe: </w:t>
      </w:r>
    </w:p>
    <w:p w:rsidR="00893FA8" w:rsidRPr="005E638C" w:rsidRDefault="00893FA8" w:rsidP="00893FA8">
      <w:pPr>
        <w:spacing w:line="360" w:lineRule="auto"/>
        <w:jc w:val="both"/>
      </w:pPr>
      <w:r w:rsidRPr="005E638C">
        <w:t xml:space="preserve">Planowane budynki mieszkalne jednorodzinne zostaną wykonane w technologii tradycyjnej (fundamenty - żelbetowe, wylewane; ściany fundamentowe - żelbetowe, wylewane lub murowane z bloczków betonowych, ściany nadziemne - murowane z cegieł, bloczków lub pustaków; konstrukcja dachu – więźba drewniana, pokrycie dachowe – ceramiczne lub naśladujące dachówkę). </w:t>
      </w:r>
    </w:p>
    <w:p w:rsidR="00893FA8" w:rsidRPr="005E638C" w:rsidRDefault="00893FA8" w:rsidP="00893FA8">
      <w:pPr>
        <w:spacing w:line="360" w:lineRule="auto"/>
        <w:jc w:val="both"/>
        <w:rPr>
          <w:u w:val="single"/>
        </w:rPr>
      </w:pPr>
      <w:r w:rsidRPr="005E638C">
        <w:rPr>
          <w:u w:val="single"/>
        </w:rPr>
        <w:t xml:space="preserve">Urządzenia infrastruktury technicznej - drogi: </w:t>
      </w:r>
    </w:p>
    <w:p w:rsidR="00893FA8" w:rsidRPr="005E638C" w:rsidRDefault="00893FA8" w:rsidP="00893FA8">
      <w:pPr>
        <w:spacing w:line="360" w:lineRule="auto"/>
        <w:jc w:val="both"/>
      </w:pPr>
      <w:r w:rsidRPr="005E638C">
        <w:t xml:space="preserve">Warstwa ścieralna z mieszanki mineralno-asfaltowej lub z kostki betonowej wykonana na odpowiednio przygotowanej podbudowie, dostosowanej do warunków geotechnicznych, obciążenia drogi ruchem i warunków klimatycznych. Wszystkie projektowane drogi wewnętrzne będą posiadały szerokość 8,0 m w liniach rozgraniczających i jezdnie </w:t>
      </w:r>
      <w:r w:rsidRPr="005E638C">
        <w:br/>
        <w:t>o szerokości minimum 4,0 m.</w:t>
      </w:r>
    </w:p>
    <w:p w:rsidR="00893FA8" w:rsidRPr="005E638C" w:rsidRDefault="00893FA8" w:rsidP="00893FA8">
      <w:pPr>
        <w:spacing w:line="360" w:lineRule="auto"/>
        <w:jc w:val="both"/>
        <w:rPr>
          <w:u w:val="single"/>
        </w:rPr>
      </w:pPr>
      <w:r w:rsidRPr="005E638C">
        <w:rPr>
          <w:u w:val="single"/>
        </w:rPr>
        <w:t xml:space="preserve">Urządzenia infrastruktury technicznej – przewody i urządzenia uzbrojenia terenu: </w:t>
      </w:r>
    </w:p>
    <w:p w:rsidR="00893FA8" w:rsidRPr="005E638C" w:rsidRDefault="00893FA8" w:rsidP="00893FA8">
      <w:pPr>
        <w:spacing w:line="360" w:lineRule="auto"/>
        <w:jc w:val="both"/>
      </w:pPr>
      <w:r w:rsidRPr="005E638C">
        <w:t xml:space="preserve">Wykonane z odpowiednich materiałów (w większości rożne rodzaje tworzywa sztucznego), przeznaczonych do zastosowania w danych warunkach; dobór uzbrojenia projektowanych sieci i przyłączy w zależności od pełnionej funkcji oraz od technicznych warunków przyłączenia wydanych przez gestorów poszczególnych mediów. </w:t>
      </w:r>
    </w:p>
    <w:p w:rsidR="00893FA8" w:rsidRPr="005E638C" w:rsidRDefault="00893FA8" w:rsidP="00893FA8">
      <w:pPr>
        <w:spacing w:line="360" w:lineRule="auto"/>
        <w:jc w:val="both"/>
        <w:rPr>
          <w:u w:val="single"/>
        </w:rPr>
      </w:pPr>
      <w:r w:rsidRPr="005E638C">
        <w:rPr>
          <w:u w:val="single"/>
        </w:rPr>
        <w:t xml:space="preserve">Obsługa komunikacyjna: </w:t>
      </w:r>
    </w:p>
    <w:p w:rsidR="00893FA8" w:rsidRPr="005E638C" w:rsidRDefault="00893FA8" w:rsidP="00893FA8">
      <w:pPr>
        <w:spacing w:line="360" w:lineRule="auto"/>
        <w:jc w:val="both"/>
      </w:pPr>
      <w:r w:rsidRPr="005E638C">
        <w:lastRenderedPageBreak/>
        <w:t xml:space="preserve">Planuje się, 4 drogi wewnętrzne na działce 2788 w tym dwie z nich łączące zabudowę </w:t>
      </w:r>
      <w:r w:rsidRPr="005E638C">
        <w:br/>
        <w:t xml:space="preserve">z istniejącą drogą gminną. </w:t>
      </w:r>
    </w:p>
    <w:p w:rsidR="00893FA8" w:rsidRPr="005E638C" w:rsidRDefault="00893FA8" w:rsidP="00893FA8">
      <w:pPr>
        <w:spacing w:line="360" w:lineRule="auto"/>
        <w:jc w:val="both"/>
        <w:rPr>
          <w:u w:val="single"/>
        </w:rPr>
      </w:pPr>
      <w:r w:rsidRPr="005E638C">
        <w:rPr>
          <w:u w:val="single"/>
        </w:rPr>
        <w:t xml:space="preserve">Roboty budowlane: </w:t>
      </w:r>
    </w:p>
    <w:p w:rsidR="00893FA8" w:rsidRPr="005E638C" w:rsidRDefault="00893FA8" w:rsidP="00893FA8">
      <w:pPr>
        <w:spacing w:line="360" w:lineRule="auto"/>
        <w:jc w:val="both"/>
      </w:pPr>
      <w:r w:rsidRPr="005E638C">
        <w:t xml:space="preserve">Roboty budowlane przewidywane w związku z realizacją przedsięwzięcia : </w:t>
      </w:r>
    </w:p>
    <w:p w:rsidR="00893FA8" w:rsidRPr="005E638C" w:rsidRDefault="00893FA8" w:rsidP="00893FA8">
      <w:pPr>
        <w:spacing w:line="360" w:lineRule="auto"/>
        <w:jc w:val="both"/>
      </w:pPr>
      <w:r w:rsidRPr="005E638C">
        <w:sym w:font="Symbol" w:char="F0B7"/>
      </w:r>
      <w:r w:rsidRPr="005E638C">
        <w:t xml:space="preserve"> Roboty ziemne związane z wykonywaniem wykopów pod obiekty kubaturowe oraz urządzenia infrastruktury technicznej (sieci, przyłącza i instalacje) za pomocą odpowiedniego sprzętu budowlanego. Wykopy zostaną zabezpieczone przed zawaleniem się oraz przed napływem wody gruntowej. Ewentualne masy ziemne będą składowane na miejscu budowy </w:t>
      </w:r>
      <w:r w:rsidR="00BE2E6E" w:rsidRPr="005E638C">
        <w:br/>
      </w:r>
      <w:r w:rsidRPr="005E638C">
        <w:t xml:space="preserve">w wydzielonym miejscu, </w:t>
      </w:r>
    </w:p>
    <w:p w:rsidR="00893FA8" w:rsidRPr="005E638C" w:rsidRDefault="00893FA8" w:rsidP="00893FA8">
      <w:pPr>
        <w:spacing w:line="360" w:lineRule="auto"/>
        <w:jc w:val="both"/>
      </w:pPr>
      <w:r w:rsidRPr="005E638C">
        <w:sym w:font="Symbol" w:char="F0B7"/>
      </w:r>
      <w:r w:rsidRPr="005E638C">
        <w:t xml:space="preserve"> Roboty związane z przebudową dróg gminnych oraz budową dróg wewnętrznych, obsługujących teren przedsięwzięcia. Roboty będą polegały na: usunięciu warstw humusu </w:t>
      </w:r>
      <w:r w:rsidRPr="005E638C">
        <w:br/>
        <w:t xml:space="preserve">i darniny, zagęszczeniu gruntu rodzimego, wykonaniu warstw podbudowy i ułożeniu wierzchniej warstwy ścieralnej, </w:t>
      </w:r>
    </w:p>
    <w:p w:rsidR="00893FA8" w:rsidRPr="005E638C" w:rsidRDefault="00893FA8" w:rsidP="00893FA8">
      <w:pPr>
        <w:spacing w:line="360" w:lineRule="auto"/>
        <w:jc w:val="both"/>
      </w:pPr>
      <w:r w:rsidRPr="005E638C">
        <w:sym w:font="Symbol" w:char="F0B7"/>
      </w:r>
      <w:r w:rsidRPr="005E638C">
        <w:t xml:space="preserve"> Roboty związane z montażem uzbrojenia zewnętrznego, </w:t>
      </w:r>
    </w:p>
    <w:p w:rsidR="00893FA8" w:rsidRPr="005E638C" w:rsidRDefault="00893FA8" w:rsidP="00893FA8">
      <w:pPr>
        <w:spacing w:line="360" w:lineRule="auto"/>
        <w:jc w:val="both"/>
      </w:pPr>
      <w:r w:rsidRPr="005E638C">
        <w:sym w:font="Symbol" w:char="F0B7"/>
      </w:r>
      <w:r w:rsidRPr="005E638C">
        <w:t xml:space="preserve"> Roboty budowlane związane z budową obiektów kubaturowych, </w:t>
      </w:r>
    </w:p>
    <w:p w:rsidR="00893FA8" w:rsidRPr="005E638C" w:rsidRDefault="00893FA8" w:rsidP="00893FA8">
      <w:pPr>
        <w:spacing w:line="360" w:lineRule="auto"/>
        <w:jc w:val="both"/>
      </w:pPr>
      <w:r w:rsidRPr="005E638C">
        <w:sym w:font="Symbol" w:char="F0B7"/>
      </w:r>
      <w:r w:rsidRPr="005E638C">
        <w:t xml:space="preserve"> Roboty związane z posadowieniem i montażem obiektów nie kubaturowych, </w:t>
      </w:r>
    </w:p>
    <w:p w:rsidR="00893FA8" w:rsidRPr="005E638C" w:rsidRDefault="00893FA8" w:rsidP="00893FA8">
      <w:pPr>
        <w:spacing w:line="360" w:lineRule="auto"/>
        <w:jc w:val="both"/>
      </w:pPr>
      <w:r w:rsidRPr="005E638C">
        <w:sym w:font="Symbol" w:char="F0B7"/>
      </w:r>
      <w:r w:rsidRPr="005E638C">
        <w:t xml:space="preserve"> Zagospodarowanie terenu inwestycji obejmujące m.in. niwelację terenu, nasadzenia zieleni, wysianie trawników, oznakowanie dróg wewnętrznych, roboty porządkowe. </w:t>
      </w:r>
    </w:p>
    <w:p w:rsidR="00893FA8" w:rsidRPr="005E638C" w:rsidRDefault="00893FA8" w:rsidP="00893FA8">
      <w:pPr>
        <w:spacing w:line="360" w:lineRule="auto"/>
        <w:jc w:val="both"/>
      </w:pPr>
      <w:r w:rsidRPr="005E638C">
        <w:t xml:space="preserve">Zaplecze budowy będzie zorganizowane na terenie planowanej inwestycji, do którego inwestor posiada tytuł prawny. Przed przystąpieniem do realizacji robót zostanie wydzielony plac postojowy dla maszyn i urządzeń budowlanych. W czasie gdy maszyny nie będą wykorzystywane będą przetrzymywane na terenie inwestycji lub w bazie zewnętrznej, skąd będą przyjeżdżały na budowę na czas wykonywania określonych robót - rozwiązanie zostanie przyjęte na etapie wykonawstwa. Miejsca te będą zmieniały położenie w miarę postępu prac przy budowie. Technologia wykonywania robót zostanie opracowana w oparciu </w:t>
      </w:r>
      <w:r w:rsidRPr="005E638C">
        <w:br/>
        <w:t xml:space="preserve">o harmonogram tych robót, dostaw materiałów, maszyn i urządzeń. Na każdym etapie wykonywania robót przestrzegane będą obowiązujące przepisy bhp, przepisy z zakresu ochrony środowiska i ppoż. Prace budowlane prowadzone będą w porze dnia tj. w godzinach od 6:00 do 22:00. </w:t>
      </w:r>
    </w:p>
    <w:p w:rsidR="00BE2E6E" w:rsidRPr="005E638C" w:rsidRDefault="00BE2E6E" w:rsidP="00893FA8">
      <w:pPr>
        <w:spacing w:line="360" w:lineRule="auto"/>
        <w:jc w:val="both"/>
      </w:pPr>
    </w:p>
    <w:p w:rsidR="00BE2E6E" w:rsidRPr="005E638C" w:rsidRDefault="00893FA8" w:rsidP="00893FA8">
      <w:pPr>
        <w:spacing w:line="360" w:lineRule="auto"/>
        <w:jc w:val="both"/>
        <w:rPr>
          <w:b/>
        </w:rPr>
      </w:pPr>
      <w:r w:rsidRPr="005E638C">
        <w:rPr>
          <w:b/>
        </w:rPr>
        <w:t>Ewen</w:t>
      </w:r>
      <w:r w:rsidR="00BE2E6E" w:rsidRPr="005E638C">
        <w:rPr>
          <w:b/>
        </w:rPr>
        <w:t>tualne warianty przedsięwzięcia</w:t>
      </w:r>
      <w:r w:rsidRPr="005E638C">
        <w:rPr>
          <w:b/>
        </w:rPr>
        <w:t xml:space="preserve"> </w:t>
      </w:r>
    </w:p>
    <w:p w:rsidR="00893FA8" w:rsidRPr="005E638C" w:rsidRDefault="00893FA8" w:rsidP="00893FA8">
      <w:pPr>
        <w:spacing w:line="360" w:lineRule="auto"/>
        <w:jc w:val="both"/>
        <w:rPr>
          <w:u w:val="single"/>
        </w:rPr>
      </w:pPr>
      <w:r w:rsidRPr="005E638C">
        <w:rPr>
          <w:u w:val="single"/>
        </w:rPr>
        <w:t>Wa</w:t>
      </w:r>
      <w:r w:rsidR="00BE2E6E" w:rsidRPr="005E638C">
        <w:rPr>
          <w:u w:val="single"/>
        </w:rPr>
        <w:t>riant</w:t>
      </w:r>
      <w:r w:rsidR="006F5B67" w:rsidRPr="005E638C">
        <w:rPr>
          <w:u w:val="single"/>
        </w:rPr>
        <w:t xml:space="preserve"> I - </w:t>
      </w:r>
      <w:r w:rsidR="00BE2E6E" w:rsidRPr="005E638C">
        <w:rPr>
          <w:u w:val="single"/>
        </w:rPr>
        <w:t>realizacyjny przedsięwzięcia</w:t>
      </w:r>
      <w:r w:rsidRPr="005E638C">
        <w:rPr>
          <w:u w:val="single"/>
        </w:rPr>
        <w:t xml:space="preserve"> </w:t>
      </w:r>
    </w:p>
    <w:p w:rsidR="00BE2E6E" w:rsidRPr="005E638C" w:rsidRDefault="00893FA8" w:rsidP="00893FA8">
      <w:pPr>
        <w:spacing w:line="360" w:lineRule="auto"/>
        <w:jc w:val="both"/>
      </w:pPr>
      <w:r w:rsidRPr="005E638C">
        <w:t xml:space="preserve">Realizacja inwestycji w zakresie opisanym w </w:t>
      </w:r>
      <w:r w:rsidR="00161725" w:rsidRPr="005E638C">
        <w:t>wariancie I,</w:t>
      </w:r>
      <w:r w:rsidRPr="005E638C">
        <w:t xml:space="preserve"> </w:t>
      </w:r>
      <w:r w:rsidR="00161725" w:rsidRPr="005E638C">
        <w:t xml:space="preserve">który polega na budowie 51 budynków mieszkalnych jednorodzinnych z infrastrukturą techniczną, drogami wewnętrznymi </w:t>
      </w:r>
      <w:r w:rsidR="00161725" w:rsidRPr="005E638C">
        <w:lastRenderedPageBreak/>
        <w:t xml:space="preserve">i zjazdami, na terenie działki oznaczonej numerem ewidencyjnym 2788 obręb Orliska </w:t>
      </w:r>
      <w:r w:rsidRPr="005E638C">
        <w:t xml:space="preserve">pozwoli na prawidłowe zagospodarowanie terenu. Planowane budynki mieszkalne jednorodzinne będą starannie wkomponowane w krajobraz, będą nawiązywały do wartości przyrodniczych </w:t>
      </w:r>
      <w:r w:rsidRPr="005E638C">
        <w:br/>
        <w:t xml:space="preserve">i krajobrazowych oraz do tradycyjnych form architektonicznych występujących na tym terenie pod względem: formy, gabarytów, wysokości, neutralnej kolorystyki. Nowa zabudowa </w:t>
      </w:r>
      <w:r w:rsidR="00BE2E6E" w:rsidRPr="005E638C">
        <w:br/>
      </w:r>
      <w:r w:rsidRPr="005E638C">
        <w:t xml:space="preserve">i infrastruktura będą kształtowane z zachowaniem tradycyjnej struktury wewnętrznej jednostek osadniczych i ich związków z przestrzenią. Cechy architektoniczne nowo wznoszonych budynków będą spełniały wymagania decyzji o warunkach zabudowy, pozyskanej dla przedmiotowego przedsięwzięcia. Zastosowane materiały wykończeniowe będą pochodzenia naturalnego typu: drewno, kamień naturalny, tynki mineralne. Dachy zostaną wykonane jako symetryczne dwu lub wielospadowe, strome. Pokrycia dachowe będą ceramiczne lub naśladujące dachówkę w kolorach od czerwieni do brązów. </w:t>
      </w:r>
    </w:p>
    <w:p w:rsidR="00893FA8" w:rsidRPr="005E638C" w:rsidRDefault="00893FA8" w:rsidP="00893FA8">
      <w:pPr>
        <w:spacing w:line="360" w:lineRule="auto"/>
        <w:jc w:val="both"/>
      </w:pPr>
      <w:r w:rsidRPr="005E638C">
        <w:rPr>
          <w:b/>
        </w:rPr>
        <w:t xml:space="preserve">Przewidywane ilości wykorzystywanej wody, surowców, materiałów, paliw oraz energii </w:t>
      </w:r>
    </w:p>
    <w:p w:rsidR="00893FA8" w:rsidRPr="005E638C" w:rsidRDefault="00893FA8" w:rsidP="00893FA8">
      <w:pPr>
        <w:spacing w:line="360" w:lineRule="auto"/>
        <w:jc w:val="both"/>
      </w:pPr>
      <w:r w:rsidRPr="005E638C">
        <w:t xml:space="preserve">Dla każdego budynku mieszkalnego jednorodzinnego przyjmuje się: </w:t>
      </w:r>
    </w:p>
    <w:p w:rsidR="00893FA8" w:rsidRPr="005E638C" w:rsidRDefault="00893FA8" w:rsidP="00893FA8">
      <w:pPr>
        <w:spacing w:line="360" w:lineRule="auto"/>
        <w:jc w:val="both"/>
      </w:pPr>
      <w:r w:rsidRPr="005E638C">
        <w:sym w:font="Symbol" w:char="F0B7"/>
      </w:r>
      <w:r w:rsidRPr="005E638C">
        <w:t xml:space="preserve"> energia elektryczna - ok. 12 - 16kW, źródło zasilania - sieć zewnętrzna, znajdująca się </w:t>
      </w:r>
      <w:r w:rsidRPr="005E638C">
        <w:br/>
        <w:t xml:space="preserve">w sąsiedztwie planowanego przedsięwzięcia, </w:t>
      </w:r>
    </w:p>
    <w:p w:rsidR="00893FA8" w:rsidRPr="005E638C" w:rsidRDefault="00893FA8" w:rsidP="00893FA8">
      <w:pPr>
        <w:spacing w:line="360" w:lineRule="auto"/>
        <w:jc w:val="both"/>
      </w:pPr>
      <w:r w:rsidRPr="005E638C">
        <w:sym w:font="Symbol" w:char="F0B7"/>
      </w:r>
      <w:r w:rsidRPr="005E638C">
        <w:t xml:space="preserve"> gaz - sieć zewnętrzna, znajdująca się w sąsiedztwie planowanego przedsięwzięcia, </w:t>
      </w:r>
    </w:p>
    <w:p w:rsidR="00893FA8" w:rsidRPr="005E638C" w:rsidRDefault="00893FA8" w:rsidP="00893FA8">
      <w:pPr>
        <w:spacing w:line="360" w:lineRule="auto"/>
        <w:jc w:val="both"/>
      </w:pPr>
      <w:r w:rsidRPr="005E638C">
        <w:sym w:font="Symbol" w:char="F0B7"/>
      </w:r>
      <w:r w:rsidRPr="005E638C">
        <w:t xml:space="preserve"> woda – do 2,4 m</w:t>
      </w:r>
      <w:r w:rsidRPr="005E638C">
        <w:rPr>
          <w:vertAlign w:val="superscript"/>
        </w:rPr>
        <w:t>3</w:t>
      </w:r>
      <w:r w:rsidRPr="005E638C">
        <w:t xml:space="preserve"> /miesiąc/1 mieszkaniec, sieć zewnętrzna, znajdująca się w sąsiedztwie planowanego przedsięwzięcia, </w:t>
      </w:r>
    </w:p>
    <w:p w:rsidR="00893FA8" w:rsidRPr="005E638C" w:rsidRDefault="00893FA8" w:rsidP="00893FA8">
      <w:pPr>
        <w:spacing w:line="360" w:lineRule="auto"/>
        <w:jc w:val="both"/>
      </w:pPr>
      <w:r w:rsidRPr="005E638C">
        <w:sym w:font="Symbol" w:char="F0B7"/>
      </w:r>
      <w:r w:rsidRPr="005E638C">
        <w:t xml:space="preserve"> ścieki bytowe - sieć zewnętrzna, znajdująca się w sąsiedztwie planowanego przedsięwzięcia, </w:t>
      </w:r>
    </w:p>
    <w:p w:rsidR="00893FA8" w:rsidRPr="005E638C" w:rsidRDefault="00893FA8" w:rsidP="00893FA8">
      <w:pPr>
        <w:spacing w:line="360" w:lineRule="auto"/>
        <w:jc w:val="both"/>
      </w:pPr>
      <w:r w:rsidRPr="005E638C">
        <w:sym w:font="Symbol" w:char="F0B7"/>
      </w:r>
      <w:r w:rsidRPr="005E638C">
        <w:t xml:space="preserve"> wody opadowe i roztopowe - na własny teren nieutwardzony, do dołów chłonnych lub zbiorników retencyjnych (ze względu na brak możliwości przyłączenia do sieci kanalizacji deszczowej lub ogólnospławnej - sieć burzowa nie występuje we wsi Furmany), </w:t>
      </w:r>
    </w:p>
    <w:p w:rsidR="00893FA8" w:rsidRPr="005E638C" w:rsidRDefault="00893FA8" w:rsidP="00893FA8">
      <w:pPr>
        <w:spacing w:line="360" w:lineRule="auto"/>
        <w:jc w:val="both"/>
      </w:pPr>
      <w:r w:rsidRPr="005E638C">
        <w:sym w:font="Symbol" w:char="F0B7"/>
      </w:r>
      <w:r w:rsidRPr="005E638C">
        <w:t xml:space="preserve"> ogrzewanie - piec kondensacyjny gazowy lub piec elektryczny, ewentualnie kominek </w:t>
      </w:r>
      <w:r w:rsidRPr="005E638C">
        <w:br/>
        <w:t xml:space="preserve">z płaszczem wodnym lub inny system grzewczy oparty na paliwach niskoemisyjnych, ponadto zakłada się wykorzystanie niekonwencjonalnych źródeł energii ze szczególnym uwzględnieniem energii słonecznej lub geotermalnej, </w:t>
      </w:r>
    </w:p>
    <w:p w:rsidR="00554C05" w:rsidRDefault="00893FA8" w:rsidP="0020162B">
      <w:pPr>
        <w:spacing w:line="360" w:lineRule="auto"/>
        <w:jc w:val="both"/>
      </w:pPr>
      <w:r w:rsidRPr="005E638C">
        <w:sym w:font="Symbol" w:char="F0B7"/>
      </w:r>
      <w:r w:rsidRPr="005E638C">
        <w:t xml:space="preserve"> odpady stałe - posegregowane odpady gromadzone w pojemnikach, workach, usuwane zgodnie z gm</w:t>
      </w:r>
      <w:r w:rsidR="0020162B" w:rsidRPr="005E638C">
        <w:t>innym systemem odbioru odpadów.</w:t>
      </w:r>
    </w:p>
    <w:p w:rsidR="00DA3699" w:rsidRDefault="00DA3699" w:rsidP="0020162B">
      <w:pPr>
        <w:spacing w:line="360" w:lineRule="auto"/>
        <w:jc w:val="both"/>
      </w:pPr>
    </w:p>
    <w:p w:rsidR="00DA3699" w:rsidRDefault="00DA3699" w:rsidP="00DA3699">
      <w:pPr>
        <w:widowControl w:val="0"/>
        <w:autoSpaceDE w:val="0"/>
        <w:autoSpaceDN w:val="0"/>
        <w:adjustRightInd w:val="0"/>
        <w:jc w:val="right"/>
        <w:outlineLvl w:val="0"/>
        <w:rPr>
          <w:bCs/>
        </w:rPr>
      </w:pPr>
      <w:r>
        <w:rPr>
          <w:bCs/>
        </w:rPr>
        <w:t>z up. Wójta Gminy</w:t>
      </w:r>
    </w:p>
    <w:p w:rsidR="00DA3699" w:rsidRDefault="00DA3699" w:rsidP="00DA3699">
      <w:pPr>
        <w:widowControl w:val="0"/>
        <w:autoSpaceDE w:val="0"/>
        <w:autoSpaceDN w:val="0"/>
        <w:adjustRightInd w:val="0"/>
        <w:jc w:val="right"/>
        <w:outlineLvl w:val="0"/>
        <w:rPr>
          <w:bCs/>
        </w:rPr>
      </w:pPr>
      <w:r>
        <w:rPr>
          <w:bCs/>
        </w:rPr>
        <w:t>mgr Lucyna Matyka</w:t>
      </w:r>
    </w:p>
    <w:p w:rsidR="00DA3699" w:rsidRDefault="00DA3699" w:rsidP="00DA3699">
      <w:pPr>
        <w:widowControl w:val="0"/>
        <w:autoSpaceDE w:val="0"/>
        <w:autoSpaceDN w:val="0"/>
        <w:adjustRightInd w:val="0"/>
        <w:jc w:val="right"/>
        <w:outlineLvl w:val="0"/>
        <w:rPr>
          <w:bCs/>
        </w:rPr>
      </w:pPr>
      <w:r>
        <w:rPr>
          <w:bCs/>
        </w:rPr>
        <w:t>Z-ca Wójta Gminy</w:t>
      </w:r>
    </w:p>
    <w:p w:rsidR="00DA3699" w:rsidRDefault="00DA3699" w:rsidP="00DA3699">
      <w:pPr>
        <w:widowControl w:val="0"/>
        <w:autoSpaceDE w:val="0"/>
        <w:autoSpaceDN w:val="0"/>
        <w:adjustRightInd w:val="0"/>
        <w:jc w:val="both"/>
        <w:outlineLvl w:val="0"/>
        <w:rPr>
          <w:bCs/>
        </w:rPr>
      </w:pPr>
    </w:p>
    <w:p w:rsidR="00DA3699" w:rsidRPr="005E638C" w:rsidRDefault="00DA3699" w:rsidP="00DA3699">
      <w:pPr>
        <w:spacing w:line="360" w:lineRule="auto"/>
      </w:pPr>
      <w:bookmarkStart w:id="0" w:name="_GoBack"/>
      <w:bookmarkEnd w:id="0"/>
    </w:p>
    <w:sectPr w:rsidR="00DA3699" w:rsidRPr="005E638C" w:rsidSect="00DA3699">
      <w:headerReference w:type="even" r:id="rId12"/>
      <w:headerReference w:type="default" r:id="rId13"/>
      <w:footerReference w:type="even" r:id="rId14"/>
      <w:footerReference w:type="default" r:id="rId15"/>
      <w:headerReference w:type="first" r:id="rId16"/>
      <w:footerReference w:type="first" r:id="rId17"/>
      <w:pgSz w:w="11906" w:h="16838"/>
      <w:pgMar w:top="1276" w:right="1286" w:bottom="1417" w:left="1417"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33E" w:rsidRDefault="00A1133E" w:rsidP="006B61A2">
      <w:r>
        <w:separator/>
      </w:r>
    </w:p>
  </w:endnote>
  <w:endnote w:type="continuationSeparator" w:id="0">
    <w:p w:rsidR="00A1133E" w:rsidRDefault="00A1133E" w:rsidP="006B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Impact">
    <w:panose1 w:val="020B080603090205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Open Sans">
    <w:altName w:val="Times New Roman"/>
    <w:charset w:val="EE"/>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1A2" w:rsidRDefault="006B61A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0"/>
      </w:rPr>
      <w:id w:val="1868551980"/>
      <w:docPartObj>
        <w:docPartGallery w:val="Page Numbers (Bottom of Page)"/>
        <w:docPartUnique/>
      </w:docPartObj>
    </w:sdtPr>
    <w:sdtEndPr/>
    <w:sdtContent>
      <w:p w:rsidR="006B61A2" w:rsidRPr="006B61A2" w:rsidRDefault="006B61A2">
        <w:pPr>
          <w:pStyle w:val="Stopka"/>
          <w:jc w:val="right"/>
          <w:rPr>
            <w:rFonts w:asciiTheme="majorHAnsi" w:eastAsiaTheme="majorEastAsia" w:hAnsiTheme="majorHAnsi" w:cstheme="majorBidi"/>
            <w:sz w:val="20"/>
            <w:szCs w:val="20"/>
          </w:rPr>
        </w:pPr>
        <w:r w:rsidRPr="006B61A2">
          <w:rPr>
            <w:rFonts w:asciiTheme="majorHAnsi" w:eastAsiaTheme="majorEastAsia" w:hAnsiTheme="majorHAnsi" w:cstheme="majorBidi"/>
            <w:sz w:val="20"/>
            <w:szCs w:val="20"/>
          </w:rPr>
          <w:t xml:space="preserve">str. </w:t>
        </w:r>
        <w:r w:rsidRPr="006B61A2">
          <w:rPr>
            <w:rFonts w:asciiTheme="minorHAnsi" w:eastAsiaTheme="minorEastAsia" w:hAnsiTheme="minorHAnsi"/>
            <w:sz w:val="20"/>
            <w:szCs w:val="20"/>
          </w:rPr>
          <w:fldChar w:fldCharType="begin"/>
        </w:r>
        <w:r w:rsidRPr="006B61A2">
          <w:rPr>
            <w:sz w:val="20"/>
            <w:szCs w:val="20"/>
          </w:rPr>
          <w:instrText>PAGE    \* MERGEFORMAT</w:instrText>
        </w:r>
        <w:r w:rsidRPr="006B61A2">
          <w:rPr>
            <w:rFonts w:asciiTheme="minorHAnsi" w:eastAsiaTheme="minorEastAsia" w:hAnsiTheme="minorHAnsi"/>
            <w:sz w:val="20"/>
            <w:szCs w:val="20"/>
          </w:rPr>
          <w:fldChar w:fldCharType="separate"/>
        </w:r>
        <w:r w:rsidR="00DA3699" w:rsidRPr="00DA3699">
          <w:rPr>
            <w:rFonts w:asciiTheme="majorHAnsi" w:eastAsiaTheme="majorEastAsia" w:hAnsiTheme="majorHAnsi" w:cstheme="majorBidi"/>
            <w:noProof/>
            <w:sz w:val="20"/>
            <w:szCs w:val="20"/>
          </w:rPr>
          <w:t>5</w:t>
        </w:r>
        <w:r w:rsidRPr="006B61A2">
          <w:rPr>
            <w:rFonts w:asciiTheme="majorHAnsi" w:eastAsiaTheme="majorEastAsia" w:hAnsiTheme="majorHAnsi" w:cstheme="majorBidi"/>
            <w:sz w:val="20"/>
            <w:szCs w:val="20"/>
          </w:rPr>
          <w:fldChar w:fldCharType="end"/>
        </w:r>
      </w:p>
    </w:sdtContent>
  </w:sdt>
  <w:p w:rsidR="006B61A2" w:rsidRDefault="006B61A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1A2" w:rsidRDefault="006B61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33E" w:rsidRDefault="00A1133E" w:rsidP="006B61A2">
      <w:r>
        <w:separator/>
      </w:r>
    </w:p>
  </w:footnote>
  <w:footnote w:type="continuationSeparator" w:id="0">
    <w:p w:rsidR="00A1133E" w:rsidRDefault="00A1133E" w:rsidP="006B6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1A2" w:rsidRDefault="006B61A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1A2" w:rsidRDefault="006B61A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1A2" w:rsidRDefault="006B61A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31580"/>
    <w:multiLevelType w:val="hybridMultilevel"/>
    <w:tmpl w:val="F01275D6"/>
    <w:lvl w:ilvl="0" w:tplc="3CC239D4">
      <w:start w:val="1"/>
      <w:numFmt w:val="bullet"/>
      <w:lvlText w:val="-"/>
      <w:lvlJc w:val="left"/>
      <w:pPr>
        <w:ind w:left="1287" w:hanging="360"/>
      </w:pPr>
      <w:rPr>
        <w:rFonts w:ascii="Calibri" w:hAnsi="Calibri" w:cs="Times New Roman"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
    <w:nsid w:val="0F4A369F"/>
    <w:multiLevelType w:val="hybridMultilevel"/>
    <w:tmpl w:val="70DE8838"/>
    <w:lvl w:ilvl="0" w:tplc="0415000B">
      <w:start w:val="1"/>
      <w:numFmt w:val="bullet"/>
      <w:lvlText w:val=""/>
      <w:lvlJc w:val="left"/>
      <w:pPr>
        <w:ind w:left="644" w:hanging="360"/>
      </w:pPr>
      <w:rPr>
        <w:rFonts w:ascii="Wingdings" w:hAnsi="Wingdings" w:hint="default"/>
      </w:rPr>
    </w:lvl>
    <w:lvl w:ilvl="1" w:tplc="04150003">
      <w:start w:val="1"/>
      <w:numFmt w:val="bullet"/>
      <w:lvlText w:val="o"/>
      <w:lvlJc w:val="left"/>
      <w:pPr>
        <w:ind w:left="2856" w:hanging="360"/>
      </w:pPr>
      <w:rPr>
        <w:rFonts w:ascii="Courier New" w:hAnsi="Courier New" w:cs="Courier New" w:hint="default"/>
      </w:rPr>
    </w:lvl>
    <w:lvl w:ilvl="2" w:tplc="04150005">
      <w:start w:val="1"/>
      <w:numFmt w:val="bullet"/>
      <w:lvlText w:val=""/>
      <w:lvlJc w:val="left"/>
      <w:pPr>
        <w:ind w:left="3576" w:hanging="360"/>
      </w:pPr>
      <w:rPr>
        <w:rFonts w:ascii="Wingdings" w:hAnsi="Wingdings" w:hint="default"/>
      </w:rPr>
    </w:lvl>
    <w:lvl w:ilvl="3" w:tplc="04150001">
      <w:start w:val="1"/>
      <w:numFmt w:val="bullet"/>
      <w:lvlText w:val=""/>
      <w:lvlJc w:val="left"/>
      <w:pPr>
        <w:ind w:left="4296" w:hanging="360"/>
      </w:pPr>
      <w:rPr>
        <w:rFonts w:ascii="Symbol" w:hAnsi="Symbol" w:hint="default"/>
      </w:rPr>
    </w:lvl>
    <w:lvl w:ilvl="4" w:tplc="04150003">
      <w:start w:val="1"/>
      <w:numFmt w:val="bullet"/>
      <w:lvlText w:val="o"/>
      <w:lvlJc w:val="left"/>
      <w:pPr>
        <w:ind w:left="5016" w:hanging="360"/>
      </w:pPr>
      <w:rPr>
        <w:rFonts w:ascii="Courier New" w:hAnsi="Courier New" w:cs="Courier New" w:hint="default"/>
      </w:rPr>
    </w:lvl>
    <w:lvl w:ilvl="5" w:tplc="04150005">
      <w:start w:val="1"/>
      <w:numFmt w:val="bullet"/>
      <w:lvlText w:val=""/>
      <w:lvlJc w:val="left"/>
      <w:pPr>
        <w:ind w:left="5736" w:hanging="360"/>
      </w:pPr>
      <w:rPr>
        <w:rFonts w:ascii="Wingdings" w:hAnsi="Wingdings" w:hint="default"/>
      </w:rPr>
    </w:lvl>
    <w:lvl w:ilvl="6" w:tplc="04150001">
      <w:start w:val="1"/>
      <w:numFmt w:val="bullet"/>
      <w:lvlText w:val=""/>
      <w:lvlJc w:val="left"/>
      <w:pPr>
        <w:ind w:left="6456" w:hanging="360"/>
      </w:pPr>
      <w:rPr>
        <w:rFonts w:ascii="Symbol" w:hAnsi="Symbol" w:hint="default"/>
      </w:rPr>
    </w:lvl>
    <w:lvl w:ilvl="7" w:tplc="04150003">
      <w:start w:val="1"/>
      <w:numFmt w:val="bullet"/>
      <w:lvlText w:val="o"/>
      <w:lvlJc w:val="left"/>
      <w:pPr>
        <w:ind w:left="7176" w:hanging="360"/>
      </w:pPr>
      <w:rPr>
        <w:rFonts w:ascii="Courier New" w:hAnsi="Courier New" w:cs="Courier New" w:hint="default"/>
      </w:rPr>
    </w:lvl>
    <w:lvl w:ilvl="8" w:tplc="04150005">
      <w:start w:val="1"/>
      <w:numFmt w:val="bullet"/>
      <w:lvlText w:val=""/>
      <w:lvlJc w:val="left"/>
      <w:pPr>
        <w:ind w:left="7896" w:hanging="360"/>
      </w:pPr>
      <w:rPr>
        <w:rFonts w:ascii="Wingdings" w:hAnsi="Wingdings" w:hint="default"/>
      </w:rPr>
    </w:lvl>
  </w:abstractNum>
  <w:abstractNum w:abstractNumId="2">
    <w:nsid w:val="178B6878"/>
    <w:multiLevelType w:val="hybridMultilevel"/>
    <w:tmpl w:val="078CC02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1EEE586B"/>
    <w:multiLevelType w:val="hybridMultilevel"/>
    <w:tmpl w:val="21B21B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302D60BB"/>
    <w:multiLevelType w:val="hybridMultilevel"/>
    <w:tmpl w:val="4C280640"/>
    <w:lvl w:ilvl="0" w:tplc="31E0A9E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34420CDF"/>
    <w:multiLevelType w:val="hybridMultilevel"/>
    <w:tmpl w:val="95822142"/>
    <w:lvl w:ilvl="0" w:tplc="31E0A9E6">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46097836"/>
    <w:multiLevelType w:val="hybridMultilevel"/>
    <w:tmpl w:val="08420A20"/>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735600F"/>
    <w:multiLevelType w:val="hybridMultilevel"/>
    <w:tmpl w:val="42ECE152"/>
    <w:lvl w:ilvl="0" w:tplc="C1067EF6">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8">
    <w:nsid w:val="58E87D2C"/>
    <w:multiLevelType w:val="hybridMultilevel"/>
    <w:tmpl w:val="C6B0DF2A"/>
    <w:lvl w:ilvl="0" w:tplc="31E0A9E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5A9D72A1"/>
    <w:multiLevelType w:val="hybridMultilevel"/>
    <w:tmpl w:val="DD7A2C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65D449C"/>
    <w:multiLevelType w:val="hybridMultilevel"/>
    <w:tmpl w:val="31168E0A"/>
    <w:lvl w:ilvl="0" w:tplc="9A7E816A">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1">
    <w:nsid w:val="66B750E3"/>
    <w:multiLevelType w:val="hybridMultilevel"/>
    <w:tmpl w:val="CB5C3F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8B24069"/>
    <w:multiLevelType w:val="hybridMultilevel"/>
    <w:tmpl w:val="B56C9FD6"/>
    <w:lvl w:ilvl="0" w:tplc="3BCA0540">
      <w:start w:val="1"/>
      <w:numFmt w:val="decimal"/>
      <w:lvlText w:val="%1."/>
      <w:lvlJc w:val="left"/>
      <w:pPr>
        <w:ind w:left="2487"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
    <w:nsid w:val="75AC0A66"/>
    <w:multiLevelType w:val="hybridMultilevel"/>
    <w:tmpl w:val="E0EAFA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7A2E0EA5"/>
    <w:multiLevelType w:val="hybridMultilevel"/>
    <w:tmpl w:val="FAD2D0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6"/>
  </w:num>
  <w:num w:numId="5">
    <w:abstractNumId w:val="4"/>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LE_Links" w:val="{0AF211F3-6524-4245-9A20-36B7C6FA7E4A}"/>
  </w:docVars>
  <w:rsids>
    <w:rsidRoot w:val="005318AB"/>
    <w:rsid w:val="00001746"/>
    <w:rsid w:val="0000508E"/>
    <w:rsid w:val="0000635E"/>
    <w:rsid w:val="00010D37"/>
    <w:rsid w:val="00010D56"/>
    <w:rsid w:val="00020826"/>
    <w:rsid w:val="00027F70"/>
    <w:rsid w:val="00032ED9"/>
    <w:rsid w:val="00040744"/>
    <w:rsid w:val="00044A46"/>
    <w:rsid w:val="00052B9A"/>
    <w:rsid w:val="00057365"/>
    <w:rsid w:val="00062C7C"/>
    <w:rsid w:val="0006460A"/>
    <w:rsid w:val="00067192"/>
    <w:rsid w:val="00067402"/>
    <w:rsid w:val="00077DAF"/>
    <w:rsid w:val="00097600"/>
    <w:rsid w:val="00097916"/>
    <w:rsid w:val="000A0FD6"/>
    <w:rsid w:val="000A1480"/>
    <w:rsid w:val="000A1D12"/>
    <w:rsid w:val="000A5534"/>
    <w:rsid w:val="000A7511"/>
    <w:rsid w:val="000B07DF"/>
    <w:rsid w:val="000B62E4"/>
    <w:rsid w:val="000C6264"/>
    <w:rsid w:val="000C6C6E"/>
    <w:rsid w:val="000D001B"/>
    <w:rsid w:val="000D436F"/>
    <w:rsid w:val="000D714F"/>
    <w:rsid w:val="000E2062"/>
    <w:rsid w:val="000E3AFF"/>
    <w:rsid w:val="000E7637"/>
    <w:rsid w:val="000F351B"/>
    <w:rsid w:val="00100E21"/>
    <w:rsid w:val="00105040"/>
    <w:rsid w:val="00106BA9"/>
    <w:rsid w:val="001101E4"/>
    <w:rsid w:val="00110A17"/>
    <w:rsid w:val="00113F3C"/>
    <w:rsid w:val="00126AF2"/>
    <w:rsid w:val="00130998"/>
    <w:rsid w:val="00132162"/>
    <w:rsid w:val="0013411A"/>
    <w:rsid w:val="001375F6"/>
    <w:rsid w:val="00143DEA"/>
    <w:rsid w:val="00155AB8"/>
    <w:rsid w:val="00155AD6"/>
    <w:rsid w:val="00161725"/>
    <w:rsid w:val="001821A0"/>
    <w:rsid w:val="00190B16"/>
    <w:rsid w:val="001944FB"/>
    <w:rsid w:val="001974BE"/>
    <w:rsid w:val="001B16DE"/>
    <w:rsid w:val="001B4281"/>
    <w:rsid w:val="001C3713"/>
    <w:rsid w:val="001D7B13"/>
    <w:rsid w:val="001E0588"/>
    <w:rsid w:val="001E19EE"/>
    <w:rsid w:val="001E3C82"/>
    <w:rsid w:val="001E4B06"/>
    <w:rsid w:val="001E64A3"/>
    <w:rsid w:val="001E70DF"/>
    <w:rsid w:val="001F5145"/>
    <w:rsid w:val="00200BF8"/>
    <w:rsid w:val="0020162B"/>
    <w:rsid w:val="002027C7"/>
    <w:rsid w:val="00204BBE"/>
    <w:rsid w:val="00211AEA"/>
    <w:rsid w:val="00215DA3"/>
    <w:rsid w:val="00222AAB"/>
    <w:rsid w:val="0022466E"/>
    <w:rsid w:val="002253C0"/>
    <w:rsid w:val="00227E26"/>
    <w:rsid w:val="00233781"/>
    <w:rsid w:val="00237392"/>
    <w:rsid w:val="002375C7"/>
    <w:rsid w:val="00237DF6"/>
    <w:rsid w:val="00244538"/>
    <w:rsid w:val="00244982"/>
    <w:rsid w:val="0024651B"/>
    <w:rsid w:val="00246FA8"/>
    <w:rsid w:val="002511A0"/>
    <w:rsid w:val="002542AF"/>
    <w:rsid w:val="00262509"/>
    <w:rsid w:val="00262520"/>
    <w:rsid w:val="0028045C"/>
    <w:rsid w:val="00281E98"/>
    <w:rsid w:val="00287720"/>
    <w:rsid w:val="00293E68"/>
    <w:rsid w:val="002A0B78"/>
    <w:rsid w:val="002A46E0"/>
    <w:rsid w:val="002B5DDD"/>
    <w:rsid w:val="002C1E41"/>
    <w:rsid w:val="002C4554"/>
    <w:rsid w:val="002C6459"/>
    <w:rsid w:val="002D1C5D"/>
    <w:rsid w:val="002D2F42"/>
    <w:rsid w:val="002D5535"/>
    <w:rsid w:val="002E0F87"/>
    <w:rsid w:val="002E30F7"/>
    <w:rsid w:val="002F0E99"/>
    <w:rsid w:val="002F3B76"/>
    <w:rsid w:val="002F46AD"/>
    <w:rsid w:val="002F78A5"/>
    <w:rsid w:val="00302D86"/>
    <w:rsid w:val="003100E0"/>
    <w:rsid w:val="003148F0"/>
    <w:rsid w:val="003154EE"/>
    <w:rsid w:val="00316719"/>
    <w:rsid w:val="0032060D"/>
    <w:rsid w:val="00325596"/>
    <w:rsid w:val="0033089D"/>
    <w:rsid w:val="00332C1C"/>
    <w:rsid w:val="0033692C"/>
    <w:rsid w:val="0034122A"/>
    <w:rsid w:val="00342B18"/>
    <w:rsid w:val="0034798A"/>
    <w:rsid w:val="00355ACB"/>
    <w:rsid w:val="0035737D"/>
    <w:rsid w:val="0036141B"/>
    <w:rsid w:val="0036470F"/>
    <w:rsid w:val="003654F8"/>
    <w:rsid w:val="003702F6"/>
    <w:rsid w:val="00395834"/>
    <w:rsid w:val="003A0710"/>
    <w:rsid w:val="003A13CA"/>
    <w:rsid w:val="003A375C"/>
    <w:rsid w:val="003A67FD"/>
    <w:rsid w:val="003B62B9"/>
    <w:rsid w:val="003C0C4A"/>
    <w:rsid w:val="003C46ED"/>
    <w:rsid w:val="003E17F8"/>
    <w:rsid w:val="003E4A64"/>
    <w:rsid w:val="003F19A4"/>
    <w:rsid w:val="003F2EAE"/>
    <w:rsid w:val="003F76FC"/>
    <w:rsid w:val="00400EE9"/>
    <w:rsid w:val="00407C24"/>
    <w:rsid w:val="0041566C"/>
    <w:rsid w:val="0041624E"/>
    <w:rsid w:val="00416F3B"/>
    <w:rsid w:val="00421894"/>
    <w:rsid w:val="00425F22"/>
    <w:rsid w:val="004261D6"/>
    <w:rsid w:val="0042665A"/>
    <w:rsid w:val="0043249B"/>
    <w:rsid w:val="004337E8"/>
    <w:rsid w:val="00433B55"/>
    <w:rsid w:val="0044383E"/>
    <w:rsid w:val="00445F4A"/>
    <w:rsid w:val="00450C5C"/>
    <w:rsid w:val="00452BD0"/>
    <w:rsid w:val="0045328B"/>
    <w:rsid w:val="0046628F"/>
    <w:rsid w:val="00466326"/>
    <w:rsid w:val="00467DD9"/>
    <w:rsid w:val="00475286"/>
    <w:rsid w:val="004759D0"/>
    <w:rsid w:val="00480B89"/>
    <w:rsid w:val="0048309B"/>
    <w:rsid w:val="00487F27"/>
    <w:rsid w:val="004938AF"/>
    <w:rsid w:val="004A0AB9"/>
    <w:rsid w:val="004A6A2B"/>
    <w:rsid w:val="004B109C"/>
    <w:rsid w:val="004B2903"/>
    <w:rsid w:val="004B43CF"/>
    <w:rsid w:val="004B6974"/>
    <w:rsid w:val="004B7007"/>
    <w:rsid w:val="004C0721"/>
    <w:rsid w:val="004C0D03"/>
    <w:rsid w:val="004C0E69"/>
    <w:rsid w:val="004C5914"/>
    <w:rsid w:val="004C5F7E"/>
    <w:rsid w:val="004C6D96"/>
    <w:rsid w:val="004C78D3"/>
    <w:rsid w:val="004E35B2"/>
    <w:rsid w:val="004E4BFC"/>
    <w:rsid w:val="004E5371"/>
    <w:rsid w:val="004E55F3"/>
    <w:rsid w:val="004F3C53"/>
    <w:rsid w:val="00500113"/>
    <w:rsid w:val="005035BE"/>
    <w:rsid w:val="0050681B"/>
    <w:rsid w:val="00506D19"/>
    <w:rsid w:val="00511AE1"/>
    <w:rsid w:val="005124AB"/>
    <w:rsid w:val="00512E98"/>
    <w:rsid w:val="00513D96"/>
    <w:rsid w:val="00515071"/>
    <w:rsid w:val="005169EB"/>
    <w:rsid w:val="005215CE"/>
    <w:rsid w:val="00525928"/>
    <w:rsid w:val="005259D6"/>
    <w:rsid w:val="00525E70"/>
    <w:rsid w:val="005318AB"/>
    <w:rsid w:val="00533630"/>
    <w:rsid w:val="0054236D"/>
    <w:rsid w:val="005436F7"/>
    <w:rsid w:val="00544D2B"/>
    <w:rsid w:val="0054696B"/>
    <w:rsid w:val="00551547"/>
    <w:rsid w:val="00552721"/>
    <w:rsid w:val="00553D7B"/>
    <w:rsid w:val="00554C05"/>
    <w:rsid w:val="00556D4D"/>
    <w:rsid w:val="00557370"/>
    <w:rsid w:val="0057387D"/>
    <w:rsid w:val="00576463"/>
    <w:rsid w:val="0057701E"/>
    <w:rsid w:val="00577B01"/>
    <w:rsid w:val="00587572"/>
    <w:rsid w:val="005935EB"/>
    <w:rsid w:val="00597394"/>
    <w:rsid w:val="005A2AD5"/>
    <w:rsid w:val="005A3A25"/>
    <w:rsid w:val="005A593F"/>
    <w:rsid w:val="005B589D"/>
    <w:rsid w:val="005C061D"/>
    <w:rsid w:val="005C3AAB"/>
    <w:rsid w:val="005C5EAB"/>
    <w:rsid w:val="005D18BB"/>
    <w:rsid w:val="005D29CB"/>
    <w:rsid w:val="005D4221"/>
    <w:rsid w:val="005D79BD"/>
    <w:rsid w:val="005D7BC0"/>
    <w:rsid w:val="005E0051"/>
    <w:rsid w:val="005E0DF9"/>
    <w:rsid w:val="005E14A6"/>
    <w:rsid w:val="005E3D60"/>
    <w:rsid w:val="005E4E81"/>
    <w:rsid w:val="005E638C"/>
    <w:rsid w:val="005E742E"/>
    <w:rsid w:val="005F17DF"/>
    <w:rsid w:val="00600D4B"/>
    <w:rsid w:val="00610B3E"/>
    <w:rsid w:val="00625583"/>
    <w:rsid w:val="00630178"/>
    <w:rsid w:val="00632D4E"/>
    <w:rsid w:val="00636E03"/>
    <w:rsid w:val="00641630"/>
    <w:rsid w:val="006426DF"/>
    <w:rsid w:val="0064744E"/>
    <w:rsid w:val="00651B30"/>
    <w:rsid w:val="00651DB7"/>
    <w:rsid w:val="0065209E"/>
    <w:rsid w:val="00662F46"/>
    <w:rsid w:val="00671B37"/>
    <w:rsid w:val="006756BD"/>
    <w:rsid w:val="0067653D"/>
    <w:rsid w:val="006805D2"/>
    <w:rsid w:val="00680F29"/>
    <w:rsid w:val="00683D85"/>
    <w:rsid w:val="00685559"/>
    <w:rsid w:val="006864BF"/>
    <w:rsid w:val="00695AB1"/>
    <w:rsid w:val="00697A5B"/>
    <w:rsid w:val="006A6074"/>
    <w:rsid w:val="006B2915"/>
    <w:rsid w:val="006B3669"/>
    <w:rsid w:val="006B3BE6"/>
    <w:rsid w:val="006B4563"/>
    <w:rsid w:val="006B4776"/>
    <w:rsid w:val="006B61A2"/>
    <w:rsid w:val="006B6B07"/>
    <w:rsid w:val="006B7CB2"/>
    <w:rsid w:val="006D1B31"/>
    <w:rsid w:val="006F5B67"/>
    <w:rsid w:val="00706CE2"/>
    <w:rsid w:val="00721795"/>
    <w:rsid w:val="0072216F"/>
    <w:rsid w:val="0073034A"/>
    <w:rsid w:val="007360C2"/>
    <w:rsid w:val="00736EBF"/>
    <w:rsid w:val="007407B5"/>
    <w:rsid w:val="00747009"/>
    <w:rsid w:val="00747033"/>
    <w:rsid w:val="007521D5"/>
    <w:rsid w:val="007552B4"/>
    <w:rsid w:val="00756A53"/>
    <w:rsid w:val="00767F35"/>
    <w:rsid w:val="007745CC"/>
    <w:rsid w:val="00774EB2"/>
    <w:rsid w:val="00775650"/>
    <w:rsid w:val="00783F17"/>
    <w:rsid w:val="00784723"/>
    <w:rsid w:val="0078472B"/>
    <w:rsid w:val="00785C2D"/>
    <w:rsid w:val="00792A99"/>
    <w:rsid w:val="007941D6"/>
    <w:rsid w:val="00794426"/>
    <w:rsid w:val="007964C8"/>
    <w:rsid w:val="007A4F9D"/>
    <w:rsid w:val="007B0550"/>
    <w:rsid w:val="007B1DE3"/>
    <w:rsid w:val="007B2F42"/>
    <w:rsid w:val="007C34CB"/>
    <w:rsid w:val="007C44D3"/>
    <w:rsid w:val="007C553C"/>
    <w:rsid w:val="007C6222"/>
    <w:rsid w:val="007D33DC"/>
    <w:rsid w:val="007D4C51"/>
    <w:rsid w:val="007D6C5D"/>
    <w:rsid w:val="007D75FD"/>
    <w:rsid w:val="007E1126"/>
    <w:rsid w:val="007E16A2"/>
    <w:rsid w:val="007E41E4"/>
    <w:rsid w:val="007E5D56"/>
    <w:rsid w:val="007F08C4"/>
    <w:rsid w:val="007F0CEC"/>
    <w:rsid w:val="007F16EB"/>
    <w:rsid w:val="007F2CF7"/>
    <w:rsid w:val="007F2F5B"/>
    <w:rsid w:val="007F4F42"/>
    <w:rsid w:val="008004E8"/>
    <w:rsid w:val="0080069F"/>
    <w:rsid w:val="00807E00"/>
    <w:rsid w:val="008103BC"/>
    <w:rsid w:val="00810755"/>
    <w:rsid w:val="00813D78"/>
    <w:rsid w:val="00820983"/>
    <w:rsid w:val="00831A18"/>
    <w:rsid w:val="00832BA0"/>
    <w:rsid w:val="008356F3"/>
    <w:rsid w:val="00836281"/>
    <w:rsid w:val="00836E8B"/>
    <w:rsid w:val="0084037A"/>
    <w:rsid w:val="00842DCC"/>
    <w:rsid w:val="00842DDF"/>
    <w:rsid w:val="00851521"/>
    <w:rsid w:val="00857B8F"/>
    <w:rsid w:val="00873004"/>
    <w:rsid w:val="00874115"/>
    <w:rsid w:val="00875385"/>
    <w:rsid w:val="00882ECA"/>
    <w:rsid w:val="0088414A"/>
    <w:rsid w:val="008855CA"/>
    <w:rsid w:val="00893FA8"/>
    <w:rsid w:val="008A06F7"/>
    <w:rsid w:val="008A3459"/>
    <w:rsid w:val="008A7E71"/>
    <w:rsid w:val="008B066C"/>
    <w:rsid w:val="008B1AA9"/>
    <w:rsid w:val="008B5BFE"/>
    <w:rsid w:val="008C106B"/>
    <w:rsid w:val="008C32D3"/>
    <w:rsid w:val="008C69D3"/>
    <w:rsid w:val="008E13B0"/>
    <w:rsid w:val="008E176E"/>
    <w:rsid w:val="008E203E"/>
    <w:rsid w:val="008E3C9D"/>
    <w:rsid w:val="008E665A"/>
    <w:rsid w:val="008F256B"/>
    <w:rsid w:val="008F4909"/>
    <w:rsid w:val="008F675B"/>
    <w:rsid w:val="008F6891"/>
    <w:rsid w:val="0090319F"/>
    <w:rsid w:val="00903719"/>
    <w:rsid w:val="0090424A"/>
    <w:rsid w:val="00904C52"/>
    <w:rsid w:val="00922431"/>
    <w:rsid w:val="00927909"/>
    <w:rsid w:val="00932494"/>
    <w:rsid w:val="00937CAA"/>
    <w:rsid w:val="00942265"/>
    <w:rsid w:val="00946285"/>
    <w:rsid w:val="00953F51"/>
    <w:rsid w:val="009566B6"/>
    <w:rsid w:val="00957580"/>
    <w:rsid w:val="00961918"/>
    <w:rsid w:val="00961BCB"/>
    <w:rsid w:val="00962536"/>
    <w:rsid w:val="00963252"/>
    <w:rsid w:val="00963548"/>
    <w:rsid w:val="009642AF"/>
    <w:rsid w:val="00964593"/>
    <w:rsid w:val="00977CB8"/>
    <w:rsid w:val="0098149D"/>
    <w:rsid w:val="009828EB"/>
    <w:rsid w:val="009845B8"/>
    <w:rsid w:val="00986232"/>
    <w:rsid w:val="009917A3"/>
    <w:rsid w:val="0099186D"/>
    <w:rsid w:val="00996B9C"/>
    <w:rsid w:val="009A02D7"/>
    <w:rsid w:val="009A0D29"/>
    <w:rsid w:val="009B244D"/>
    <w:rsid w:val="009B5144"/>
    <w:rsid w:val="009C1AEB"/>
    <w:rsid w:val="009C37C4"/>
    <w:rsid w:val="009C38D7"/>
    <w:rsid w:val="009C390E"/>
    <w:rsid w:val="009C5012"/>
    <w:rsid w:val="009C692E"/>
    <w:rsid w:val="009D5846"/>
    <w:rsid w:val="009D6383"/>
    <w:rsid w:val="009F7568"/>
    <w:rsid w:val="009F7D60"/>
    <w:rsid w:val="00A01F1D"/>
    <w:rsid w:val="00A02EFA"/>
    <w:rsid w:val="00A067C9"/>
    <w:rsid w:val="00A112CC"/>
    <w:rsid w:val="00A1133E"/>
    <w:rsid w:val="00A21EB9"/>
    <w:rsid w:val="00A250F9"/>
    <w:rsid w:val="00A32E17"/>
    <w:rsid w:val="00A5087C"/>
    <w:rsid w:val="00A53702"/>
    <w:rsid w:val="00A56172"/>
    <w:rsid w:val="00A5778A"/>
    <w:rsid w:val="00A64B99"/>
    <w:rsid w:val="00A66A43"/>
    <w:rsid w:val="00A66E62"/>
    <w:rsid w:val="00A750D2"/>
    <w:rsid w:val="00A7662E"/>
    <w:rsid w:val="00A8076A"/>
    <w:rsid w:val="00A85C49"/>
    <w:rsid w:val="00A863E0"/>
    <w:rsid w:val="00AA514E"/>
    <w:rsid w:val="00AA6927"/>
    <w:rsid w:val="00AB2676"/>
    <w:rsid w:val="00AB32F1"/>
    <w:rsid w:val="00AB4B63"/>
    <w:rsid w:val="00AC1774"/>
    <w:rsid w:val="00AC2DBA"/>
    <w:rsid w:val="00AC5C75"/>
    <w:rsid w:val="00AD0D20"/>
    <w:rsid w:val="00AD0EFF"/>
    <w:rsid w:val="00AD1463"/>
    <w:rsid w:val="00AD3641"/>
    <w:rsid w:val="00AD5699"/>
    <w:rsid w:val="00AF333B"/>
    <w:rsid w:val="00AF5843"/>
    <w:rsid w:val="00AF7786"/>
    <w:rsid w:val="00B11A1F"/>
    <w:rsid w:val="00B133C5"/>
    <w:rsid w:val="00B4015F"/>
    <w:rsid w:val="00B44D4C"/>
    <w:rsid w:val="00B4748B"/>
    <w:rsid w:val="00B52206"/>
    <w:rsid w:val="00B5435D"/>
    <w:rsid w:val="00B60139"/>
    <w:rsid w:val="00B67452"/>
    <w:rsid w:val="00B6795B"/>
    <w:rsid w:val="00B67FFB"/>
    <w:rsid w:val="00B74B5C"/>
    <w:rsid w:val="00B76A63"/>
    <w:rsid w:val="00B81880"/>
    <w:rsid w:val="00B83222"/>
    <w:rsid w:val="00B92952"/>
    <w:rsid w:val="00B96A46"/>
    <w:rsid w:val="00BA5F46"/>
    <w:rsid w:val="00BA6569"/>
    <w:rsid w:val="00BA6A1B"/>
    <w:rsid w:val="00BB010A"/>
    <w:rsid w:val="00BB4BA6"/>
    <w:rsid w:val="00BB524D"/>
    <w:rsid w:val="00BC22F0"/>
    <w:rsid w:val="00BD46B8"/>
    <w:rsid w:val="00BD534F"/>
    <w:rsid w:val="00BD53E8"/>
    <w:rsid w:val="00BD5F73"/>
    <w:rsid w:val="00BE2E6E"/>
    <w:rsid w:val="00BE4E0E"/>
    <w:rsid w:val="00BE6F27"/>
    <w:rsid w:val="00BE7148"/>
    <w:rsid w:val="00BF083F"/>
    <w:rsid w:val="00BF1325"/>
    <w:rsid w:val="00BF40D1"/>
    <w:rsid w:val="00BF448C"/>
    <w:rsid w:val="00C02008"/>
    <w:rsid w:val="00C02444"/>
    <w:rsid w:val="00C07F4E"/>
    <w:rsid w:val="00C14ADF"/>
    <w:rsid w:val="00C16686"/>
    <w:rsid w:val="00C22E12"/>
    <w:rsid w:val="00C30BD2"/>
    <w:rsid w:val="00C3236D"/>
    <w:rsid w:val="00C32562"/>
    <w:rsid w:val="00C348C8"/>
    <w:rsid w:val="00C50EB4"/>
    <w:rsid w:val="00C54153"/>
    <w:rsid w:val="00C56C57"/>
    <w:rsid w:val="00C5799F"/>
    <w:rsid w:val="00C57AB3"/>
    <w:rsid w:val="00C61CA8"/>
    <w:rsid w:val="00C64560"/>
    <w:rsid w:val="00C73441"/>
    <w:rsid w:val="00C83588"/>
    <w:rsid w:val="00C83DEF"/>
    <w:rsid w:val="00C91A72"/>
    <w:rsid w:val="00C91E53"/>
    <w:rsid w:val="00C970EC"/>
    <w:rsid w:val="00CA28BE"/>
    <w:rsid w:val="00CA4A51"/>
    <w:rsid w:val="00CA5348"/>
    <w:rsid w:val="00CA5901"/>
    <w:rsid w:val="00CB51D4"/>
    <w:rsid w:val="00CB60A8"/>
    <w:rsid w:val="00CB75A6"/>
    <w:rsid w:val="00CC1265"/>
    <w:rsid w:val="00CC697B"/>
    <w:rsid w:val="00CD0982"/>
    <w:rsid w:val="00CD668E"/>
    <w:rsid w:val="00CE0A53"/>
    <w:rsid w:val="00CE143C"/>
    <w:rsid w:val="00CE198C"/>
    <w:rsid w:val="00CE3F80"/>
    <w:rsid w:val="00CE692C"/>
    <w:rsid w:val="00CF70FD"/>
    <w:rsid w:val="00D05AC3"/>
    <w:rsid w:val="00D13A68"/>
    <w:rsid w:val="00D176C5"/>
    <w:rsid w:val="00D246C3"/>
    <w:rsid w:val="00D308E8"/>
    <w:rsid w:val="00D30D4A"/>
    <w:rsid w:val="00D32044"/>
    <w:rsid w:val="00D44012"/>
    <w:rsid w:val="00D45D90"/>
    <w:rsid w:val="00D4729A"/>
    <w:rsid w:val="00D4740A"/>
    <w:rsid w:val="00D534E2"/>
    <w:rsid w:val="00D55D8E"/>
    <w:rsid w:val="00D6146A"/>
    <w:rsid w:val="00D61FF6"/>
    <w:rsid w:val="00D950F9"/>
    <w:rsid w:val="00D9650D"/>
    <w:rsid w:val="00D97F6C"/>
    <w:rsid w:val="00DA0CD5"/>
    <w:rsid w:val="00DA1E10"/>
    <w:rsid w:val="00DA365B"/>
    <w:rsid w:val="00DA3699"/>
    <w:rsid w:val="00DA5B52"/>
    <w:rsid w:val="00DA5F2E"/>
    <w:rsid w:val="00DB3963"/>
    <w:rsid w:val="00DB4634"/>
    <w:rsid w:val="00DB5F6C"/>
    <w:rsid w:val="00DC037C"/>
    <w:rsid w:val="00DC0B9C"/>
    <w:rsid w:val="00DC4DFC"/>
    <w:rsid w:val="00DC6BDA"/>
    <w:rsid w:val="00DD0546"/>
    <w:rsid w:val="00DD1914"/>
    <w:rsid w:val="00DD300F"/>
    <w:rsid w:val="00DD6DE2"/>
    <w:rsid w:val="00DD7589"/>
    <w:rsid w:val="00DD7EB1"/>
    <w:rsid w:val="00DE0886"/>
    <w:rsid w:val="00DE33E8"/>
    <w:rsid w:val="00DE5213"/>
    <w:rsid w:val="00DF1663"/>
    <w:rsid w:val="00DF6AD4"/>
    <w:rsid w:val="00DF748B"/>
    <w:rsid w:val="00E03B93"/>
    <w:rsid w:val="00E07255"/>
    <w:rsid w:val="00E10409"/>
    <w:rsid w:val="00E17FC4"/>
    <w:rsid w:val="00E25CCD"/>
    <w:rsid w:val="00E3051F"/>
    <w:rsid w:val="00E313BF"/>
    <w:rsid w:val="00E31D1A"/>
    <w:rsid w:val="00E42358"/>
    <w:rsid w:val="00E51D24"/>
    <w:rsid w:val="00E646A6"/>
    <w:rsid w:val="00E654D1"/>
    <w:rsid w:val="00E7112D"/>
    <w:rsid w:val="00E7298E"/>
    <w:rsid w:val="00E947A3"/>
    <w:rsid w:val="00E955AE"/>
    <w:rsid w:val="00E955DC"/>
    <w:rsid w:val="00E95F92"/>
    <w:rsid w:val="00E97D1B"/>
    <w:rsid w:val="00EA1B2D"/>
    <w:rsid w:val="00EA1F7B"/>
    <w:rsid w:val="00EA4EBA"/>
    <w:rsid w:val="00EA5895"/>
    <w:rsid w:val="00EA744D"/>
    <w:rsid w:val="00EA74EF"/>
    <w:rsid w:val="00EB74B2"/>
    <w:rsid w:val="00EC2463"/>
    <w:rsid w:val="00EC4501"/>
    <w:rsid w:val="00EC49EC"/>
    <w:rsid w:val="00EC687F"/>
    <w:rsid w:val="00ED19BE"/>
    <w:rsid w:val="00ED6C2B"/>
    <w:rsid w:val="00EE05BA"/>
    <w:rsid w:val="00EE18FC"/>
    <w:rsid w:val="00EE1BBB"/>
    <w:rsid w:val="00EE22F2"/>
    <w:rsid w:val="00EE3F3D"/>
    <w:rsid w:val="00EE561C"/>
    <w:rsid w:val="00EE5F45"/>
    <w:rsid w:val="00EF566A"/>
    <w:rsid w:val="00EF5F58"/>
    <w:rsid w:val="00F019EC"/>
    <w:rsid w:val="00F10B03"/>
    <w:rsid w:val="00F14551"/>
    <w:rsid w:val="00F156AA"/>
    <w:rsid w:val="00F256C7"/>
    <w:rsid w:val="00F31416"/>
    <w:rsid w:val="00F342AD"/>
    <w:rsid w:val="00F36FF1"/>
    <w:rsid w:val="00F525F1"/>
    <w:rsid w:val="00F55E2E"/>
    <w:rsid w:val="00F61B21"/>
    <w:rsid w:val="00F66EED"/>
    <w:rsid w:val="00F71742"/>
    <w:rsid w:val="00F7710F"/>
    <w:rsid w:val="00F80EEE"/>
    <w:rsid w:val="00F8449E"/>
    <w:rsid w:val="00F85BF9"/>
    <w:rsid w:val="00F920C9"/>
    <w:rsid w:val="00FA593C"/>
    <w:rsid w:val="00FB1677"/>
    <w:rsid w:val="00FB2E7B"/>
    <w:rsid w:val="00FB5434"/>
    <w:rsid w:val="00FB5723"/>
    <w:rsid w:val="00FC0DC3"/>
    <w:rsid w:val="00FD7F32"/>
    <w:rsid w:val="00FE35C3"/>
    <w:rsid w:val="00FF6706"/>
    <w:rsid w:val="00FF7AF3"/>
    <w:rsid w:val="00FF7B8C"/>
    <w:rsid w:val="00FF7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D2B306F7-EC6C-492E-B9FA-DAEDAC56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18A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43DEA"/>
    <w:pPr>
      <w:keepNext/>
      <w:widowControl w:val="0"/>
      <w:ind w:left="180"/>
      <w:jc w:val="center"/>
      <w:outlineLvl w:val="0"/>
    </w:pPr>
    <w:rPr>
      <w:b/>
      <w:bCs/>
      <w:color w:val="000000"/>
      <w:kern w:val="28"/>
      <w:sz w:val="36"/>
      <w:szCs w:val="36"/>
    </w:rPr>
  </w:style>
  <w:style w:type="paragraph" w:styleId="Nagwek2">
    <w:name w:val="heading 2"/>
    <w:basedOn w:val="Normalny"/>
    <w:next w:val="Normalny"/>
    <w:link w:val="Nagwek2Znak"/>
    <w:uiPriority w:val="9"/>
    <w:semiHidden/>
    <w:unhideWhenUsed/>
    <w:qFormat/>
    <w:rsid w:val="00BD46B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E25CCD"/>
    <w:pPr>
      <w:keepNext/>
      <w:keepLines/>
      <w:spacing w:before="40"/>
      <w:outlineLvl w:val="2"/>
    </w:pPr>
    <w:rPr>
      <w:rFonts w:asciiTheme="majorHAnsi" w:eastAsiaTheme="majorEastAsia" w:hAnsiTheme="majorHAnsi" w:cstheme="majorBidi"/>
      <w:color w:val="243F60" w:themeColor="accent1" w:themeShade="7F"/>
    </w:rPr>
  </w:style>
  <w:style w:type="paragraph" w:styleId="Nagwek7">
    <w:name w:val="heading 7"/>
    <w:basedOn w:val="Normalny"/>
    <w:link w:val="Nagwek7Znak"/>
    <w:qFormat/>
    <w:rsid w:val="00143DEA"/>
    <w:pPr>
      <w:spacing w:line="273" w:lineRule="auto"/>
      <w:outlineLvl w:val="6"/>
    </w:pPr>
    <w:rPr>
      <w:rFonts w:ascii="Impact" w:hAnsi="Impact"/>
      <w:color w:val="333300"/>
      <w:kern w:val="28"/>
      <w:sz w:val="18"/>
    </w:rPr>
  </w:style>
  <w:style w:type="paragraph" w:styleId="Nagwek9">
    <w:name w:val="heading 9"/>
    <w:basedOn w:val="Normalny"/>
    <w:next w:val="Normalny"/>
    <w:link w:val="Nagwek9Znak"/>
    <w:uiPriority w:val="9"/>
    <w:unhideWhenUsed/>
    <w:qFormat/>
    <w:rsid w:val="00CD098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unhideWhenUsed/>
    <w:rsid w:val="005318AB"/>
    <w:rPr>
      <w:color w:val="0000FF"/>
      <w:u w:val="single"/>
    </w:rPr>
  </w:style>
  <w:style w:type="paragraph" w:styleId="Akapitzlist">
    <w:name w:val="List Paragraph"/>
    <w:aliases w:val="Akapit z nr"/>
    <w:basedOn w:val="Normalny"/>
    <w:link w:val="AkapitzlistZnak"/>
    <w:uiPriority w:val="34"/>
    <w:qFormat/>
    <w:rsid w:val="006805D2"/>
    <w:pPr>
      <w:ind w:left="720"/>
      <w:contextualSpacing/>
    </w:pPr>
  </w:style>
  <w:style w:type="character" w:customStyle="1" w:styleId="Nagwek1Znak">
    <w:name w:val="Nagłówek 1 Znak"/>
    <w:basedOn w:val="Domylnaczcionkaakapitu"/>
    <w:link w:val="Nagwek1"/>
    <w:rsid w:val="00143DEA"/>
    <w:rPr>
      <w:rFonts w:ascii="Times New Roman" w:eastAsia="Times New Roman" w:hAnsi="Times New Roman" w:cs="Times New Roman"/>
      <w:b/>
      <w:bCs/>
      <w:color w:val="000000"/>
      <w:kern w:val="28"/>
      <w:sz w:val="36"/>
      <w:szCs w:val="36"/>
    </w:rPr>
  </w:style>
  <w:style w:type="character" w:customStyle="1" w:styleId="Nagwek7Znak">
    <w:name w:val="Nagłówek 7 Znak"/>
    <w:basedOn w:val="Domylnaczcionkaakapitu"/>
    <w:link w:val="Nagwek7"/>
    <w:rsid w:val="00143DEA"/>
    <w:rPr>
      <w:rFonts w:ascii="Impact" w:eastAsia="Times New Roman" w:hAnsi="Impact" w:cs="Times New Roman"/>
      <w:color w:val="333300"/>
      <w:kern w:val="28"/>
      <w:sz w:val="18"/>
      <w:szCs w:val="24"/>
      <w:lang w:eastAsia="pl-PL"/>
    </w:rPr>
  </w:style>
  <w:style w:type="character" w:styleId="Uwydatnienie">
    <w:name w:val="Emphasis"/>
    <w:qFormat/>
    <w:rsid w:val="00143DEA"/>
    <w:rPr>
      <w:i/>
      <w:iCs/>
    </w:rPr>
  </w:style>
  <w:style w:type="paragraph" w:styleId="Tekstdymka">
    <w:name w:val="Balloon Text"/>
    <w:basedOn w:val="Normalny"/>
    <w:link w:val="TekstdymkaZnak"/>
    <w:uiPriority w:val="99"/>
    <w:semiHidden/>
    <w:unhideWhenUsed/>
    <w:rsid w:val="00C02444"/>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2444"/>
    <w:rPr>
      <w:rFonts w:ascii="Segoe UI" w:eastAsia="Times New Roman" w:hAnsi="Segoe UI" w:cs="Segoe UI"/>
      <w:sz w:val="18"/>
      <w:szCs w:val="18"/>
      <w:lang w:eastAsia="pl-PL"/>
    </w:rPr>
  </w:style>
  <w:style w:type="paragraph" w:styleId="Tekstpodstawowy">
    <w:name w:val="Body Text"/>
    <w:basedOn w:val="Normalny"/>
    <w:link w:val="TekstpodstawowyZnak"/>
    <w:semiHidden/>
    <w:unhideWhenUsed/>
    <w:rsid w:val="00227E26"/>
    <w:pPr>
      <w:spacing w:line="360" w:lineRule="auto"/>
      <w:jc w:val="both"/>
    </w:pPr>
    <w:rPr>
      <w:sz w:val="22"/>
      <w:szCs w:val="22"/>
    </w:rPr>
  </w:style>
  <w:style w:type="character" w:customStyle="1" w:styleId="TekstpodstawowyZnak">
    <w:name w:val="Tekst podstawowy Znak"/>
    <w:basedOn w:val="Domylnaczcionkaakapitu"/>
    <w:link w:val="Tekstpodstawowy"/>
    <w:semiHidden/>
    <w:rsid w:val="00227E26"/>
    <w:rPr>
      <w:rFonts w:ascii="Times New Roman" w:eastAsia="Times New Roman" w:hAnsi="Times New Roman" w:cs="Times New Roman"/>
      <w:lang w:eastAsia="pl-PL"/>
    </w:rPr>
  </w:style>
  <w:style w:type="paragraph" w:customStyle="1" w:styleId="Standard">
    <w:name w:val="Standard"/>
    <w:uiPriority w:val="99"/>
    <w:rsid w:val="00227E26"/>
    <w:pPr>
      <w:suppressAutoHyphens/>
      <w:autoSpaceDN w:val="0"/>
      <w:spacing w:after="0" w:line="240" w:lineRule="auto"/>
    </w:pPr>
    <w:rPr>
      <w:rFonts w:ascii="Times New Roman" w:eastAsia="Times New Roman" w:hAnsi="Times New Roman" w:cs="Times New Roman"/>
      <w:kern w:val="3"/>
      <w:sz w:val="24"/>
      <w:szCs w:val="24"/>
      <w:lang w:eastAsia="pl-PL"/>
    </w:rPr>
  </w:style>
  <w:style w:type="paragraph" w:styleId="Bezodstpw">
    <w:name w:val="No Spacing"/>
    <w:uiPriority w:val="1"/>
    <w:qFormat/>
    <w:rsid w:val="00CB75A6"/>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B61A2"/>
    <w:pPr>
      <w:tabs>
        <w:tab w:val="center" w:pos="4536"/>
        <w:tab w:val="right" w:pos="9072"/>
      </w:tabs>
    </w:pPr>
  </w:style>
  <w:style w:type="character" w:customStyle="1" w:styleId="NagwekZnak">
    <w:name w:val="Nagłówek Znak"/>
    <w:basedOn w:val="Domylnaczcionkaakapitu"/>
    <w:link w:val="Nagwek"/>
    <w:uiPriority w:val="99"/>
    <w:rsid w:val="006B61A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B61A2"/>
    <w:pPr>
      <w:tabs>
        <w:tab w:val="center" w:pos="4536"/>
        <w:tab w:val="right" w:pos="9072"/>
      </w:tabs>
    </w:pPr>
  </w:style>
  <w:style w:type="character" w:customStyle="1" w:styleId="StopkaZnak">
    <w:name w:val="Stopka Znak"/>
    <w:basedOn w:val="Domylnaczcionkaakapitu"/>
    <w:link w:val="Stopka"/>
    <w:uiPriority w:val="99"/>
    <w:rsid w:val="006B61A2"/>
    <w:rPr>
      <w:rFonts w:ascii="Times New Roman" w:eastAsia="Times New Roman" w:hAnsi="Times New Roman" w:cs="Times New Roman"/>
      <w:sz w:val="24"/>
      <w:szCs w:val="24"/>
      <w:lang w:eastAsia="pl-PL"/>
    </w:rPr>
  </w:style>
  <w:style w:type="paragraph" w:customStyle="1" w:styleId="Default">
    <w:name w:val="Default"/>
    <w:rsid w:val="00A561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aliases w:val="Akapit z nr Znak"/>
    <w:link w:val="Akapitzlist"/>
    <w:uiPriority w:val="34"/>
    <w:locked/>
    <w:rsid w:val="00DD0546"/>
    <w:rPr>
      <w:rFonts w:ascii="Times New Roman" w:eastAsia="Times New Roman" w:hAnsi="Times New Roman" w:cs="Times New Roman"/>
      <w:sz w:val="24"/>
      <w:szCs w:val="24"/>
      <w:lang w:eastAsia="pl-PL"/>
    </w:rPr>
  </w:style>
  <w:style w:type="character" w:customStyle="1" w:styleId="TretekstuZnak">
    <w:name w:val="Treść tekstu Znak"/>
    <w:basedOn w:val="Domylnaczcionkaakapitu"/>
    <w:link w:val="Tretekstu"/>
    <w:locked/>
    <w:rsid w:val="00DD0546"/>
    <w:rPr>
      <w:rFonts w:ascii="Open Sans" w:eastAsia="SimSun" w:hAnsi="Open Sans" w:cs="Mangal"/>
      <w:kern w:val="3"/>
      <w:lang w:eastAsia="zh-CN" w:bidi="hi-IN"/>
    </w:rPr>
  </w:style>
  <w:style w:type="paragraph" w:customStyle="1" w:styleId="Tretekstu">
    <w:name w:val="Treść tekstu"/>
    <w:basedOn w:val="Normalny"/>
    <w:link w:val="TretekstuZnak"/>
    <w:qFormat/>
    <w:rsid w:val="00DD0546"/>
    <w:pPr>
      <w:widowControl w:val="0"/>
      <w:autoSpaceDN w:val="0"/>
      <w:ind w:firstLine="567"/>
      <w:contextualSpacing/>
      <w:jc w:val="both"/>
    </w:pPr>
    <w:rPr>
      <w:rFonts w:ascii="Open Sans" w:eastAsia="SimSun" w:hAnsi="Open Sans" w:cs="Mangal"/>
      <w:kern w:val="3"/>
      <w:sz w:val="22"/>
      <w:szCs w:val="22"/>
      <w:lang w:eastAsia="zh-CN" w:bidi="hi-IN"/>
    </w:rPr>
  </w:style>
  <w:style w:type="character" w:customStyle="1" w:styleId="Nagwek2Znak">
    <w:name w:val="Nagłówek 2 Znak"/>
    <w:basedOn w:val="Domylnaczcionkaakapitu"/>
    <w:link w:val="Nagwek2"/>
    <w:uiPriority w:val="9"/>
    <w:semiHidden/>
    <w:rsid w:val="00BD46B8"/>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semiHidden/>
    <w:rsid w:val="00E25CCD"/>
    <w:rPr>
      <w:rFonts w:asciiTheme="majorHAnsi" w:eastAsiaTheme="majorEastAsia" w:hAnsiTheme="majorHAnsi" w:cstheme="majorBidi"/>
      <w:color w:val="243F60" w:themeColor="accent1" w:themeShade="7F"/>
      <w:sz w:val="24"/>
      <w:szCs w:val="24"/>
      <w:lang w:eastAsia="pl-PL"/>
    </w:rPr>
  </w:style>
  <w:style w:type="paragraph" w:styleId="Tekstpodstawowy2">
    <w:name w:val="Body Text 2"/>
    <w:basedOn w:val="Normalny"/>
    <w:link w:val="Tekstpodstawowy2Znak"/>
    <w:uiPriority w:val="99"/>
    <w:semiHidden/>
    <w:unhideWhenUsed/>
    <w:rsid w:val="00636E03"/>
    <w:pPr>
      <w:spacing w:after="120" w:line="480" w:lineRule="auto"/>
    </w:pPr>
  </w:style>
  <w:style w:type="character" w:customStyle="1" w:styleId="Tekstpodstawowy2Znak">
    <w:name w:val="Tekst podstawowy 2 Znak"/>
    <w:basedOn w:val="Domylnaczcionkaakapitu"/>
    <w:link w:val="Tekstpodstawowy2"/>
    <w:uiPriority w:val="99"/>
    <w:semiHidden/>
    <w:rsid w:val="00636E03"/>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
    <w:rsid w:val="00CD0982"/>
    <w:rPr>
      <w:rFonts w:asciiTheme="majorHAnsi" w:eastAsiaTheme="majorEastAsia" w:hAnsiTheme="majorHAnsi" w:cstheme="majorBidi"/>
      <w:i/>
      <w:iCs/>
      <w:color w:val="272727" w:themeColor="text1" w:themeTint="D8"/>
      <w:sz w:val="21"/>
      <w:szCs w:val="21"/>
      <w:lang w:eastAsia="pl-PL"/>
    </w:rPr>
  </w:style>
  <w:style w:type="paragraph" w:styleId="Tekstpodstawowywcity">
    <w:name w:val="Body Text Indent"/>
    <w:basedOn w:val="Normalny"/>
    <w:link w:val="TekstpodstawowywcityZnak"/>
    <w:uiPriority w:val="99"/>
    <w:unhideWhenUsed/>
    <w:rsid w:val="00CD0982"/>
    <w:pPr>
      <w:spacing w:after="120"/>
      <w:ind w:left="283"/>
    </w:pPr>
  </w:style>
  <w:style w:type="character" w:customStyle="1" w:styleId="TekstpodstawowywcityZnak">
    <w:name w:val="Tekst podstawowy wcięty Znak"/>
    <w:basedOn w:val="Domylnaczcionkaakapitu"/>
    <w:link w:val="Tekstpodstawowywcity"/>
    <w:uiPriority w:val="99"/>
    <w:rsid w:val="00CD098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182">
      <w:bodyDiv w:val="1"/>
      <w:marLeft w:val="0"/>
      <w:marRight w:val="0"/>
      <w:marTop w:val="0"/>
      <w:marBottom w:val="0"/>
      <w:divBdr>
        <w:top w:val="none" w:sz="0" w:space="0" w:color="auto"/>
        <w:left w:val="none" w:sz="0" w:space="0" w:color="auto"/>
        <w:bottom w:val="none" w:sz="0" w:space="0" w:color="auto"/>
        <w:right w:val="none" w:sz="0" w:space="0" w:color="auto"/>
      </w:divBdr>
    </w:div>
    <w:div w:id="36592488">
      <w:bodyDiv w:val="1"/>
      <w:marLeft w:val="0"/>
      <w:marRight w:val="0"/>
      <w:marTop w:val="0"/>
      <w:marBottom w:val="0"/>
      <w:divBdr>
        <w:top w:val="none" w:sz="0" w:space="0" w:color="auto"/>
        <w:left w:val="none" w:sz="0" w:space="0" w:color="auto"/>
        <w:bottom w:val="none" w:sz="0" w:space="0" w:color="auto"/>
        <w:right w:val="none" w:sz="0" w:space="0" w:color="auto"/>
      </w:divBdr>
    </w:div>
    <w:div w:id="121651246">
      <w:bodyDiv w:val="1"/>
      <w:marLeft w:val="0"/>
      <w:marRight w:val="0"/>
      <w:marTop w:val="0"/>
      <w:marBottom w:val="0"/>
      <w:divBdr>
        <w:top w:val="none" w:sz="0" w:space="0" w:color="auto"/>
        <w:left w:val="none" w:sz="0" w:space="0" w:color="auto"/>
        <w:bottom w:val="none" w:sz="0" w:space="0" w:color="auto"/>
        <w:right w:val="none" w:sz="0" w:space="0" w:color="auto"/>
      </w:divBdr>
    </w:div>
    <w:div w:id="191265742">
      <w:bodyDiv w:val="1"/>
      <w:marLeft w:val="0"/>
      <w:marRight w:val="0"/>
      <w:marTop w:val="0"/>
      <w:marBottom w:val="0"/>
      <w:divBdr>
        <w:top w:val="none" w:sz="0" w:space="0" w:color="auto"/>
        <w:left w:val="none" w:sz="0" w:space="0" w:color="auto"/>
        <w:bottom w:val="none" w:sz="0" w:space="0" w:color="auto"/>
        <w:right w:val="none" w:sz="0" w:space="0" w:color="auto"/>
      </w:divBdr>
    </w:div>
    <w:div w:id="365981567">
      <w:bodyDiv w:val="1"/>
      <w:marLeft w:val="0"/>
      <w:marRight w:val="0"/>
      <w:marTop w:val="0"/>
      <w:marBottom w:val="0"/>
      <w:divBdr>
        <w:top w:val="none" w:sz="0" w:space="0" w:color="auto"/>
        <w:left w:val="none" w:sz="0" w:space="0" w:color="auto"/>
        <w:bottom w:val="none" w:sz="0" w:space="0" w:color="auto"/>
        <w:right w:val="none" w:sz="0" w:space="0" w:color="auto"/>
      </w:divBdr>
    </w:div>
    <w:div w:id="399519623">
      <w:bodyDiv w:val="1"/>
      <w:marLeft w:val="0"/>
      <w:marRight w:val="0"/>
      <w:marTop w:val="0"/>
      <w:marBottom w:val="0"/>
      <w:divBdr>
        <w:top w:val="none" w:sz="0" w:space="0" w:color="auto"/>
        <w:left w:val="none" w:sz="0" w:space="0" w:color="auto"/>
        <w:bottom w:val="none" w:sz="0" w:space="0" w:color="auto"/>
        <w:right w:val="none" w:sz="0" w:space="0" w:color="auto"/>
      </w:divBdr>
    </w:div>
    <w:div w:id="535435414">
      <w:bodyDiv w:val="1"/>
      <w:marLeft w:val="0"/>
      <w:marRight w:val="0"/>
      <w:marTop w:val="0"/>
      <w:marBottom w:val="0"/>
      <w:divBdr>
        <w:top w:val="none" w:sz="0" w:space="0" w:color="auto"/>
        <w:left w:val="none" w:sz="0" w:space="0" w:color="auto"/>
        <w:bottom w:val="none" w:sz="0" w:space="0" w:color="auto"/>
        <w:right w:val="none" w:sz="0" w:space="0" w:color="auto"/>
      </w:divBdr>
    </w:div>
    <w:div w:id="558172268">
      <w:bodyDiv w:val="1"/>
      <w:marLeft w:val="0"/>
      <w:marRight w:val="0"/>
      <w:marTop w:val="0"/>
      <w:marBottom w:val="0"/>
      <w:divBdr>
        <w:top w:val="none" w:sz="0" w:space="0" w:color="auto"/>
        <w:left w:val="none" w:sz="0" w:space="0" w:color="auto"/>
        <w:bottom w:val="none" w:sz="0" w:space="0" w:color="auto"/>
        <w:right w:val="none" w:sz="0" w:space="0" w:color="auto"/>
      </w:divBdr>
    </w:div>
    <w:div w:id="621154127">
      <w:bodyDiv w:val="1"/>
      <w:marLeft w:val="0"/>
      <w:marRight w:val="0"/>
      <w:marTop w:val="0"/>
      <w:marBottom w:val="0"/>
      <w:divBdr>
        <w:top w:val="none" w:sz="0" w:space="0" w:color="auto"/>
        <w:left w:val="none" w:sz="0" w:space="0" w:color="auto"/>
        <w:bottom w:val="none" w:sz="0" w:space="0" w:color="auto"/>
        <w:right w:val="none" w:sz="0" w:space="0" w:color="auto"/>
      </w:divBdr>
    </w:div>
    <w:div w:id="684135705">
      <w:bodyDiv w:val="1"/>
      <w:marLeft w:val="0"/>
      <w:marRight w:val="0"/>
      <w:marTop w:val="0"/>
      <w:marBottom w:val="0"/>
      <w:divBdr>
        <w:top w:val="none" w:sz="0" w:space="0" w:color="auto"/>
        <w:left w:val="none" w:sz="0" w:space="0" w:color="auto"/>
        <w:bottom w:val="none" w:sz="0" w:space="0" w:color="auto"/>
        <w:right w:val="none" w:sz="0" w:space="0" w:color="auto"/>
      </w:divBdr>
    </w:div>
    <w:div w:id="704986414">
      <w:bodyDiv w:val="1"/>
      <w:marLeft w:val="0"/>
      <w:marRight w:val="0"/>
      <w:marTop w:val="0"/>
      <w:marBottom w:val="0"/>
      <w:divBdr>
        <w:top w:val="none" w:sz="0" w:space="0" w:color="auto"/>
        <w:left w:val="none" w:sz="0" w:space="0" w:color="auto"/>
        <w:bottom w:val="none" w:sz="0" w:space="0" w:color="auto"/>
        <w:right w:val="none" w:sz="0" w:space="0" w:color="auto"/>
      </w:divBdr>
    </w:div>
    <w:div w:id="770508570">
      <w:bodyDiv w:val="1"/>
      <w:marLeft w:val="0"/>
      <w:marRight w:val="0"/>
      <w:marTop w:val="0"/>
      <w:marBottom w:val="0"/>
      <w:divBdr>
        <w:top w:val="none" w:sz="0" w:space="0" w:color="auto"/>
        <w:left w:val="none" w:sz="0" w:space="0" w:color="auto"/>
        <w:bottom w:val="none" w:sz="0" w:space="0" w:color="auto"/>
        <w:right w:val="none" w:sz="0" w:space="0" w:color="auto"/>
      </w:divBdr>
    </w:div>
    <w:div w:id="804010348">
      <w:bodyDiv w:val="1"/>
      <w:marLeft w:val="0"/>
      <w:marRight w:val="0"/>
      <w:marTop w:val="0"/>
      <w:marBottom w:val="0"/>
      <w:divBdr>
        <w:top w:val="none" w:sz="0" w:space="0" w:color="auto"/>
        <w:left w:val="none" w:sz="0" w:space="0" w:color="auto"/>
        <w:bottom w:val="none" w:sz="0" w:space="0" w:color="auto"/>
        <w:right w:val="none" w:sz="0" w:space="0" w:color="auto"/>
      </w:divBdr>
    </w:div>
    <w:div w:id="820852268">
      <w:bodyDiv w:val="1"/>
      <w:marLeft w:val="0"/>
      <w:marRight w:val="0"/>
      <w:marTop w:val="0"/>
      <w:marBottom w:val="0"/>
      <w:divBdr>
        <w:top w:val="none" w:sz="0" w:space="0" w:color="auto"/>
        <w:left w:val="none" w:sz="0" w:space="0" w:color="auto"/>
        <w:bottom w:val="none" w:sz="0" w:space="0" w:color="auto"/>
        <w:right w:val="none" w:sz="0" w:space="0" w:color="auto"/>
      </w:divBdr>
    </w:div>
    <w:div w:id="900169701">
      <w:bodyDiv w:val="1"/>
      <w:marLeft w:val="0"/>
      <w:marRight w:val="0"/>
      <w:marTop w:val="0"/>
      <w:marBottom w:val="0"/>
      <w:divBdr>
        <w:top w:val="none" w:sz="0" w:space="0" w:color="auto"/>
        <w:left w:val="none" w:sz="0" w:space="0" w:color="auto"/>
        <w:bottom w:val="none" w:sz="0" w:space="0" w:color="auto"/>
        <w:right w:val="none" w:sz="0" w:space="0" w:color="auto"/>
      </w:divBdr>
    </w:div>
    <w:div w:id="912812603">
      <w:bodyDiv w:val="1"/>
      <w:marLeft w:val="0"/>
      <w:marRight w:val="0"/>
      <w:marTop w:val="0"/>
      <w:marBottom w:val="0"/>
      <w:divBdr>
        <w:top w:val="none" w:sz="0" w:space="0" w:color="auto"/>
        <w:left w:val="none" w:sz="0" w:space="0" w:color="auto"/>
        <w:bottom w:val="none" w:sz="0" w:space="0" w:color="auto"/>
        <w:right w:val="none" w:sz="0" w:space="0" w:color="auto"/>
      </w:divBdr>
    </w:div>
    <w:div w:id="926882098">
      <w:bodyDiv w:val="1"/>
      <w:marLeft w:val="0"/>
      <w:marRight w:val="0"/>
      <w:marTop w:val="0"/>
      <w:marBottom w:val="0"/>
      <w:divBdr>
        <w:top w:val="none" w:sz="0" w:space="0" w:color="auto"/>
        <w:left w:val="none" w:sz="0" w:space="0" w:color="auto"/>
        <w:bottom w:val="none" w:sz="0" w:space="0" w:color="auto"/>
        <w:right w:val="none" w:sz="0" w:space="0" w:color="auto"/>
      </w:divBdr>
    </w:div>
    <w:div w:id="1024482952">
      <w:bodyDiv w:val="1"/>
      <w:marLeft w:val="0"/>
      <w:marRight w:val="0"/>
      <w:marTop w:val="0"/>
      <w:marBottom w:val="0"/>
      <w:divBdr>
        <w:top w:val="none" w:sz="0" w:space="0" w:color="auto"/>
        <w:left w:val="none" w:sz="0" w:space="0" w:color="auto"/>
        <w:bottom w:val="none" w:sz="0" w:space="0" w:color="auto"/>
        <w:right w:val="none" w:sz="0" w:space="0" w:color="auto"/>
      </w:divBdr>
    </w:div>
    <w:div w:id="1054893970">
      <w:bodyDiv w:val="1"/>
      <w:marLeft w:val="0"/>
      <w:marRight w:val="0"/>
      <w:marTop w:val="0"/>
      <w:marBottom w:val="0"/>
      <w:divBdr>
        <w:top w:val="none" w:sz="0" w:space="0" w:color="auto"/>
        <w:left w:val="none" w:sz="0" w:space="0" w:color="auto"/>
        <w:bottom w:val="none" w:sz="0" w:space="0" w:color="auto"/>
        <w:right w:val="none" w:sz="0" w:space="0" w:color="auto"/>
      </w:divBdr>
    </w:div>
    <w:div w:id="1118988965">
      <w:bodyDiv w:val="1"/>
      <w:marLeft w:val="0"/>
      <w:marRight w:val="0"/>
      <w:marTop w:val="0"/>
      <w:marBottom w:val="0"/>
      <w:divBdr>
        <w:top w:val="none" w:sz="0" w:space="0" w:color="auto"/>
        <w:left w:val="none" w:sz="0" w:space="0" w:color="auto"/>
        <w:bottom w:val="none" w:sz="0" w:space="0" w:color="auto"/>
        <w:right w:val="none" w:sz="0" w:space="0" w:color="auto"/>
      </w:divBdr>
    </w:div>
    <w:div w:id="1125737090">
      <w:bodyDiv w:val="1"/>
      <w:marLeft w:val="0"/>
      <w:marRight w:val="0"/>
      <w:marTop w:val="0"/>
      <w:marBottom w:val="0"/>
      <w:divBdr>
        <w:top w:val="none" w:sz="0" w:space="0" w:color="auto"/>
        <w:left w:val="none" w:sz="0" w:space="0" w:color="auto"/>
        <w:bottom w:val="none" w:sz="0" w:space="0" w:color="auto"/>
        <w:right w:val="none" w:sz="0" w:space="0" w:color="auto"/>
      </w:divBdr>
    </w:div>
    <w:div w:id="1318655298">
      <w:bodyDiv w:val="1"/>
      <w:marLeft w:val="0"/>
      <w:marRight w:val="0"/>
      <w:marTop w:val="0"/>
      <w:marBottom w:val="0"/>
      <w:divBdr>
        <w:top w:val="none" w:sz="0" w:space="0" w:color="auto"/>
        <w:left w:val="none" w:sz="0" w:space="0" w:color="auto"/>
        <w:bottom w:val="none" w:sz="0" w:space="0" w:color="auto"/>
        <w:right w:val="none" w:sz="0" w:space="0" w:color="auto"/>
      </w:divBdr>
    </w:div>
    <w:div w:id="1361205748">
      <w:bodyDiv w:val="1"/>
      <w:marLeft w:val="0"/>
      <w:marRight w:val="0"/>
      <w:marTop w:val="0"/>
      <w:marBottom w:val="0"/>
      <w:divBdr>
        <w:top w:val="none" w:sz="0" w:space="0" w:color="auto"/>
        <w:left w:val="none" w:sz="0" w:space="0" w:color="auto"/>
        <w:bottom w:val="none" w:sz="0" w:space="0" w:color="auto"/>
        <w:right w:val="none" w:sz="0" w:space="0" w:color="auto"/>
      </w:divBdr>
    </w:div>
    <w:div w:id="1440491572">
      <w:bodyDiv w:val="1"/>
      <w:marLeft w:val="0"/>
      <w:marRight w:val="0"/>
      <w:marTop w:val="0"/>
      <w:marBottom w:val="0"/>
      <w:divBdr>
        <w:top w:val="none" w:sz="0" w:space="0" w:color="auto"/>
        <w:left w:val="none" w:sz="0" w:space="0" w:color="auto"/>
        <w:bottom w:val="none" w:sz="0" w:space="0" w:color="auto"/>
        <w:right w:val="none" w:sz="0" w:space="0" w:color="auto"/>
      </w:divBdr>
    </w:div>
    <w:div w:id="1463616528">
      <w:bodyDiv w:val="1"/>
      <w:marLeft w:val="0"/>
      <w:marRight w:val="0"/>
      <w:marTop w:val="0"/>
      <w:marBottom w:val="0"/>
      <w:divBdr>
        <w:top w:val="none" w:sz="0" w:space="0" w:color="auto"/>
        <w:left w:val="none" w:sz="0" w:space="0" w:color="auto"/>
        <w:bottom w:val="none" w:sz="0" w:space="0" w:color="auto"/>
        <w:right w:val="none" w:sz="0" w:space="0" w:color="auto"/>
      </w:divBdr>
    </w:div>
    <w:div w:id="1508203938">
      <w:bodyDiv w:val="1"/>
      <w:marLeft w:val="0"/>
      <w:marRight w:val="0"/>
      <w:marTop w:val="0"/>
      <w:marBottom w:val="0"/>
      <w:divBdr>
        <w:top w:val="none" w:sz="0" w:space="0" w:color="auto"/>
        <w:left w:val="none" w:sz="0" w:space="0" w:color="auto"/>
        <w:bottom w:val="none" w:sz="0" w:space="0" w:color="auto"/>
        <w:right w:val="none" w:sz="0" w:space="0" w:color="auto"/>
      </w:divBdr>
    </w:div>
    <w:div w:id="1519352759">
      <w:bodyDiv w:val="1"/>
      <w:marLeft w:val="0"/>
      <w:marRight w:val="0"/>
      <w:marTop w:val="0"/>
      <w:marBottom w:val="0"/>
      <w:divBdr>
        <w:top w:val="none" w:sz="0" w:space="0" w:color="auto"/>
        <w:left w:val="none" w:sz="0" w:space="0" w:color="auto"/>
        <w:bottom w:val="none" w:sz="0" w:space="0" w:color="auto"/>
        <w:right w:val="none" w:sz="0" w:space="0" w:color="auto"/>
      </w:divBdr>
    </w:div>
    <w:div w:id="1577009499">
      <w:bodyDiv w:val="1"/>
      <w:marLeft w:val="0"/>
      <w:marRight w:val="0"/>
      <w:marTop w:val="0"/>
      <w:marBottom w:val="0"/>
      <w:divBdr>
        <w:top w:val="none" w:sz="0" w:space="0" w:color="auto"/>
        <w:left w:val="none" w:sz="0" w:space="0" w:color="auto"/>
        <w:bottom w:val="none" w:sz="0" w:space="0" w:color="auto"/>
        <w:right w:val="none" w:sz="0" w:space="0" w:color="auto"/>
      </w:divBdr>
    </w:div>
    <w:div w:id="1589272362">
      <w:bodyDiv w:val="1"/>
      <w:marLeft w:val="0"/>
      <w:marRight w:val="0"/>
      <w:marTop w:val="0"/>
      <w:marBottom w:val="0"/>
      <w:divBdr>
        <w:top w:val="none" w:sz="0" w:space="0" w:color="auto"/>
        <w:left w:val="none" w:sz="0" w:space="0" w:color="auto"/>
        <w:bottom w:val="none" w:sz="0" w:space="0" w:color="auto"/>
        <w:right w:val="none" w:sz="0" w:space="0" w:color="auto"/>
      </w:divBdr>
    </w:div>
    <w:div w:id="1595822426">
      <w:bodyDiv w:val="1"/>
      <w:marLeft w:val="0"/>
      <w:marRight w:val="0"/>
      <w:marTop w:val="0"/>
      <w:marBottom w:val="0"/>
      <w:divBdr>
        <w:top w:val="none" w:sz="0" w:space="0" w:color="auto"/>
        <w:left w:val="none" w:sz="0" w:space="0" w:color="auto"/>
        <w:bottom w:val="none" w:sz="0" w:space="0" w:color="auto"/>
        <w:right w:val="none" w:sz="0" w:space="0" w:color="auto"/>
      </w:divBdr>
    </w:div>
    <w:div w:id="1598100153">
      <w:bodyDiv w:val="1"/>
      <w:marLeft w:val="0"/>
      <w:marRight w:val="0"/>
      <w:marTop w:val="0"/>
      <w:marBottom w:val="0"/>
      <w:divBdr>
        <w:top w:val="none" w:sz="0" w:space="0" w:color="auto"/>
        <w:left w:val="none" w:sz="0" w:space="0" w:color="auto"/>
        <w:bottom w:val="none" w:sz="0" w:space="0" w:color="auto"/>
        <w:right w:val="none" w:sz="0" w:space="0" w:color="auto"/>
      </w:divBdr>
    </w:div>
    <w:div w:id="1608807232">
      <w:bodyDiv w:val="1"/>
      <w:marLeft w:val="0"/>
      <w:marRight w:val="0"/>
      <w:marTop w:val="0"/>
      <w:marBottom w:val="0"/>
      <w:divBdr>
        <w:top w:val="none" w:sz="0" w:space="0" w:color="auto"/>
        <w:left w:val="none" w:sz="0" w:space="0" w:color="auto"/>
        <w:bottom w:val="none" w:sz="0" w:space="0" w:color="auto"/>
        <w:right w:val="none" w:sz="0" w:space="0" w:color="auto"/>
      </w:divBdr>
    </w:div>
    <w:div w:id="1740522578">
      <w:bodyDiv w:val="1"/>
      <w:marLeft w:val="0"/>
      <w:marRight w:val="0"/>
      <w:marTop w:val="0"/>
      <w:marBottom w:val="0"/>
      <w:divBdr>
        <w:top w:val="none" w:sz="0" w:space="0" w:color="auto"/>
        <w:left w:val="none" w:sz="0" w:space="0" w:color="auto"/>
        <w:bottom w:val="none" w:sz="0" w:space="0" w:color="auto"/>
        <w:right w:val="none" w:sz="0" w:space="0" w:color="auto"/>
      </w:divBdr>
    </w:div>
    <w:div w:id="1765029181">
      <w:bodyDiv w:val="1"/>
      <w:marLeft w:val="0"/>
      <w:marRight w:val="0"/>
      <w:marTop w:val="0"/>
      <w:marBottom w:val="0"/>
      <w:divBdr>
        <w:top w:val="none" w:sz="0" w:space="0" w:color="auto"/>
        <w:left w:val="none" w:sz="0" w:space="0" w:color="auto"/>
        <w:bottom w:val="none" w:sz="0" w:space="0" w:color="auto"/>
        <w:right w:val="none" w:sz="0" w:space="0" w:color="auto"/>
      </w:divBdr>
    </w:div>
    <w:div w:id="1793671893">
      <w:bodyDiv w:val="1"/>
      <w:marLeft w:val="0"/>
      <w:marRight w:val="0"/>
      <w:marTop w:val="0"/>
      <w:marBottom w:val="0"/>
      <w:divBdr>
        <w:top w:val="none" w:sz="0" w:space="0" w:color="auto"/>
        <w:left w:val="none" w:sz="0" w:space="0" w:color="auto"/>
        <w:bottom w:val="none" w:sz="0" w:space="0" w:color="auto"/>
        <w:right w:val="none" w:sz="0" w:space="0" w:color="auto"/>
      </w:divBdr>
    </w:div>
    <w:div w:id="1801605125">
      <w:bodyDiv w:val="1"/>
      <w:marLeft w:val="0"/>
      <w:marRight w:val="0"/>
      <w:marTop w:val="0"/>
      <w:marBottom w:val="0"/>
      <w:divBdr>
        <w:top w:val="none" w:sz="0" w:space="0" w:color="auto"/>
        <w:left w:val="none" w:sz="0" w:space="0" w:color="auto"/>
        <w:bottom w:val="none" w:sz="0" w:space="0" w:color="auto"/>
        <w:right w:val="none" w:sz="0" w:space="0" w:color="auto"/>
      </w:divBdr>
    </w:div>
    <w:div w:id="1932543331">
      <w:bodyDiv w:val="1"/>
      <w:marLeft w:val="0"/>
      <w:marRight w:val="0"/>
      <w:marTop w:val="0"/>
      <w:marBottom w:val="0"/>
      <w:divBdr>
        <w:top w:val="none" w:sz="0" w:space="0" w:color="auto"/>
        <w:left w:val="none" w:sz="0" w:space="0" w:color="auto"/>
        <w:bottom w:val="none" w:sz="0" w:space="0" w:color="auto"/>
        <w:right w:val="none" w:sz="0" w:space="0" w:color="auto"/>
      </w:divBdr>
    </w:div>
    <w:div w:id="201661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211F3-6524-4245-9A20-36B7C6FA7E4A}">
  <ds:schemaRefs>
    <ds:schemaRef ds:uri="http://www.w3.org/2001/XMLSchema"/>
  </ds:schemaRefs>
</ds:datastoreItem>
</file>

<file path=customXml/itemProps2.xml><?xml version="1.0" encoding="utf-8"?>
<ds:datastoreItem xmlns:ds="http://schemas.openxmlformats.org/officeDocument/2006/customXml" ds:itemID="{83F58186-6996-4808-B346-3FBAA0B99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6829</TotalTime>
  <Pages>5</Pages>
  <Words>1504</Words>
  <Characters>9024</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Miecia</cp:lastModifiedBy>
  <cp:revision>158</cp:revision>
  <cp:lastPrinted>2022-03-17T13:16:00Z</cp:lastPrinted>
  <dcterms:created xsi:type="dcterms:W3CDTF">2011-05-09T06:08:00Z</dcterms:created>
  <dcterms:modified xsi:type="dcterms:W3CDTF">2022-09-28T09:28:00Z</dcterms:modified>
</cp:coreProperties>
</file>